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Galdeano" w:hAnsi="Galdeano" w:cs="Galdeano" w:eastAsia="Galdeano"/>
          <w:color w:val="auto"/>
          <w:spacing w:val="0"/>
          <w:position w:val="0"/>
          <w:sz w:val="20"/>
          <w:shd w:fill="auto" w:val="clear"/>
        </w:rPr>
      </w:pPr>
      <w:r>
        <w:object w:dxaOrig="1900" w:dyaOrig="1546">
          <v:rect xmlns:o="urn:schemas-microsoft-com:office:office" xmlns:v="urn:schemas-microsoft-com:vml" id="rectole0000000000" style="width:95.000000pt;height:77.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Galdeano" w:hAnsi="Galdeano" w:cs="Galdeano" w:eastAsia="Galdeano"/>
          <w:color w:val="auto"/>
          <w:spacing w:val="0"/>
          <w:position w:val="0"/>
          <w:sz w:val="20"/>
          <w:shd w:fill="auto" w:val="clear"/>
        </w:rPr>
      </w:pPr>
      <w:r>
        <w:rPr>
          <w:rFonts w:ascii="Galdeano" w:hAnsi="Galdeano" w:cs="Galdeano" w:eastAsia="Galdeano"/>
          <w:b/>
          <w:color w:val="auto"/>
          <w:spacing w:val="0"/>
          <w:position w:val="0"/>
          <w:sz w:val="28"/>
          <w:shd w:fill="auto" w:val="clear"/>
        </w:rPr>
        <w:t xml:space="preserve">Dartmouth High School</w:t>
      </w:r>
    </w:p>
    <w:p>
      <w:pPr>
        <w:spacing w:before="0" w:after="0" w:line="240"/>
        <w:ind w:right="0" w:left="0" w:firstLine="0"/>
        <w:jc w:val="left"/>
        <w:rPr>
          <w:rFonts w:ascii="Galdeano" w:hAnsi="Galdeano" w:cs="Galdeano" w:eastAsia="Galdeano"/>
          <w:color w:val="auto"/>
          <w:spacing w:val="0"/>
          <w:position w:val="0"/>
          <w:sz w:val="20"/>
          <w:shd w:fill="auto" w:val="clear"/>
        </w:rPr>
      </w:pPr>
      <w:r>
        <w:rPr>
          <w:rFonts w:ascii="Galdeano" w:hAnsi="Galdeano" w:cs="Galdeano" w:eastAsia="Galdeano"/>
          <w:b/>
          <w:color w:val="auto"/>
          <w:spacing w:val="0"/>
          <w:position w:val="0"/>
          <w:sz w:val="20"/>
          <w:shd w:fill="auto" w:val="clear"/>
        </w:rPr>
        <w:t xml:space="preserve">95 Victoria Road, Dartmouth, NS, B3A 1V2</w:t>
        <w:br/>
        <w:t xml:space="preserve">Phone: (902) 464-2457</w:t>
        <w:br/>
        <w:t xml:space="preserve">Fax: (902) 464-2384 dhs@hrsb.ns.ca</w:t>
      </w:r>
    </w:p>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2">
        <w:r>
          <w:rPr>
            <w:rFonts w:ascii="Galdeano" w:hAnsi="Galdeano" w:cs="Galdeano" w:eastAsia="Galdeano"/>
            <w:b/>
            <w:color w:val="0000FF"/>
            <w:spacing w:val="0"/>
            <w:position w:val="0"/>
            <w:sz w:val="20"/>
            <w:u w:val="single"/>
            <w:shd w:fill="auto" w:val="clear"/>
          </w:rPr>
          <w:t xml:space="preserve">www.dhs.ednet.ns.ca</w:t>
        </w:r>
      </w:hyperlink>
    </w:p>
    <w:p>
      <w:pPr>
        <w:spacing w:before="0" w:after="0" w:line="240"/>
        <w:ind w:right="0" w:left="0" w:firstLine="0"/>
        <w:jc w:val="left"/>
        <w:rPr>
          <w:rFonts w:ascii="Galdeano" w:hAnsi="Galdeano" w:cs="Galdeano" w:eastAsia="Galdeano"/>
          <w:b/>
          <w:color w:val="0000FF"/>
          <w:spacing w:val="0"/>
          <w:position w:val="0"/>
          <w:sz w:val="20"/>
          <w:u w:val="single"/>
          <w:shd w:fill="auto" w:val="clear"/>
        </w:rPr>
      </w:pP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cccccc"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Galdeano" w:hAnsi="Galdeano" w:cs="Galdeano" w:eastAsia="Galdeano"/>
                <w:b/>
                <w:color w:val="auto"/>
                <w:spacing w:val="0"/>
                <w:position w:val="0"/>
                <w:sz w:val="24"/>
                <w:shd w:fill="auto" w:val="clear"/>
              </w:rPr>
              <w:t xml:space="preserve">Contact</w:t>
            </w:r>
          </w:p>
        </w:tc>
      </w:tr>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Galdeano" w:hAnsi="Galdeano" w:cs="Galdeano" w:eastAsia="Galdeano"/>
                <w:color w:val="auto"/>
                <w:spacing w:val="0"/>
                <w:position w:val="0"/>
                <w:sz w:val="24"/>
                <w:shd w:fill="auto" w:val="clear"/>
              </w:rPr>
            </w:pPr>
          </w:p>
          <w:p>
            <w:pPr>
              <w:numPr>
                <w:ilvl w:val="0"/>
                <w:numId w:val="9"/>
              </w:numPr>
              <w:spacing w:before="0" w:after="0" w:line="240"/>
              <w:ind w:right="0" w:left="720" w:hanging="360"/>
              <w:jc w:val="left"/>
              <w:rPr>
                <w:rFonts w:ascii="Galdeano" w:hAnsi="Galdeano" w:cs="Galdeano" w:eastAsia="Galdeano"/>
                <w:color w:val="auto"/>
                <w:spacing w:val="0"/>
                <w:position w:val="0"/>
                <w:sz w:val="24"/>
                <w:shd w:fill="auto" w:val="clear"/>
              </w:rPr>
            </w:pPr>
            <w:r>
              <w:rPr>
                <w:rFonts w:ascii="Galdeano" w:hAnsi="Galdeano" w:cs="Galdeano" w:eastAsia="Galdeano"/>
                <w:color w:val="auto"/>
                <w:spacing w:val="0"/>
                <w:position w:val="0"/>
                <w:sz w:val="24"/>
                <w:u w:val="single"/>
                <w:shd w:fill="auto" w:val="clear"/>
              </w:rPr>
              <w:t xml:space="preserve">Name</w:t>
            </w:r>
            <w:r>
              <w:rPr>
                <w:rFonts w:ascii="Galdeano" w:hAnsi="Galdeano" w:cs="Galdeano" w:eastAsia="Galdeano"/>
                <w:color w:val="auto"/>
                <w:spacing w:val="0"/>
                <w:position w:val="0"/>
                <w:sz w:val="24"/>
                <w:shd w:fill="auto" w:val="clear"/>
              </w:rPr>
              <w:t xml:space="preserve">: Anthony Bellis          </w:t>
              <w:tab/>
            </w:r>
            <w:r>
              <w:rPr>
                <w:rFonts w:ascii="Galdeano" w:hAnsi="Galdeano" w:cs="Galdeano" w:eastAsia="Galdeano"/>
                <w:color w:val="auto"/>
                <w:spacing w:val="0"/>
                <w:position w:val="0"/>
                <w:sz w:val="24"/>
                <w:u w:val="single"/>
                <w:shd w:fill="auto" w:val="clear"/>
              </w:rPr>
              <w:t xml:space="preserve">Website</w:t>
            </w:r>
            <w:r>
              <w:rPr>
                <w:rFonts w:ascii="Galdeano" w:hAnsi="Galdeano" w:cs="Galdeano" w:eastAsia="Galdeano"/>
                <w:color w:val="auto"/>
                <w:spacing w:val="0"/>
                <w:position w:val="0"/>
                <w:sz w:val="24"/>
                <w:shd w:fill="auto" w:val="clear"/>
              </w:rPr>
              <w:t xml:space="preserve">: abellis@weebly.com</w:t>
            </w:r>
          </w:p>
          <w:p>
            <w:pPr>
              <w:numPr>
                <w:ilvl w:val="0"/>
                <w:numId w:val="9"/>
              </w:numPr>
              <w:spacing w:before="0" w:after="0" w:line="240"/>
              <w:ind w:right="0" w:left="720" w:hanging="360"/>
              <w:jc w:val="left"/>
              <w:rPr>
                <w:rFonts w:ascii="Galdeano" w:hAnsi="Galdeano" w:cs="Galdeano" w:eastAsia="Galdeano"/>
                <w:color w:val="auto"/>
                <w:spacing w:val="0"/>
                <w:position w:val="0"/>
                <w:sz w:val="24"/>
                <w:shd w:fill="auto" w:val="clear"/>
              </w:rPr>
            </w:pPr>
            <w:r>
              <w:rPr>
                <w:rFonts w:ascii="Galdeano" w:hAnsi="Galdeano" w:cs="Galdeano" w:eastAsia="Galdeano"/>
                <w:color w:val="auto"/>
                <w:spacing w:val="0"/>
                <w:position w:val="0"/>
                <w:sz w:val="24"/>
                <w:u w:val="single"/>
                <w:shd w:fill="auto" w:val="clear"/>
              </w:rPr>
              <w:t xml:space="preserve">Course</w:t>
            </w:r>
            <w:r>
              <w:rPr>
                <w:rFonts w:ascii="Galdeano" w:hAnsi="Galdeano" w:cs="Galdeano" w:eastAsia="Galdeano"/>
                <w:color w:val="auto"/>
                <w:spacing w:val="0"/>
                <w:position w:val="0"/>
                <w:sz w:val="24"/>
                <w:shd w:fill="auto" w:val="clear"/>
              </w:rPr>
              <w:t xml:space="preserve">:  Oceans 11             </w:t>
            </w:r>
            <w:r>
              <w:rPr>
                <w:rFonts w:ascii="Galdeano" w:hAnsi="Galdeano" w:cs="Galdeano" w:eastAsia="Galdeano"/>
                <w:color w:val="auto"/>
                <w:spacing w:val="0"/>
                <w:position w:val="0"/>
                <w:sz w:val="24"/>
                <w:u w:val="single"/>
                <w:shd w:fill="auto" w:val="clear"/>
              </w:rPr>
              <w:t xml:space="preserve">Phone</w:t>
            </w:r>
            <w:r>
              <w:rPr>
                <w:rFonts w:ascii="Galdeano" w:hAnsi="Galdeano" w:cs="Galdeano" w:eastAsia="Galdeano"/>
                <w:color w:val="auto"/>
                <w:spacing w:val="0"/>
                <w:position w:val="0"/>
                <w:sz w:val="24"/>
                <w:shd w:fill="auto" w:val="clear"/>
              </w:rPr>
              <w:t xml:space="preserve">: 902-464-2457     </w:t>
            </w:r>
          </w:p>
          <w:p>
            <w:pPr>
              <w:numPr>
                <w:ilvl w:val="0"/>
                <w:numId w:val="9"/>
              </w:numPr>
              <w:spacing w:before="0" w:after="0" w:line="240"/>
              <w:ind w:right="0" w:left="720" w:hanging="360"/>
              <w:jc w:val="left"/>
              <w:rPr>
                <w:rFonts w:ascii="Galdeano" w:hAnsi="Galdeano" w:cs="Galdeano" w:eastAsia="Galdeano"/>
                <w:color w:val="auto"/>
                <w:spacing w:val="0"/>
                <w:position w:val="0"/>
                <w:sz w:val="24"/>
                <w:shd w:fill="auto" w:val="clear"/>
              </w:rPr>
            </w:pPr>
            <w:r>
              <w:rPr>
                <w:rFonts w:ascii="Galdeano" w:hAnsi="Galdeano" w:cs="Galdeano" w:eastAsia="Galdeano"/>
                <w:color w:val="auto"/>
                <w:spacing w:val="0"/>
                <w:position w:val="0"/>
                <w:sz w:val="24"/>
                <w:u w:val="single"/>
                <w:shd w:fill="auto" w:val="clear"/>
              </w:rPr>
              <w:t xml:space="preserve">Email</w:t>
            </w:r>
            <w:r>
              <w:rPr>
                <w:rFonts w:ascii="Galdeano" w:hAnsi="Galdeano" w:cs="Galdeano" w:eastAsia="Galdeano"/>
                <w:color w:val="auto"/>
                <w:spacing w:val="0"/>
                <w:position w:val="0"/>
                <w:sz w:val="24"/>
                <w:shd w:fill="auto" w:val="clear"/>
              </w:rPr>
              <w:t xml:space="preserve">: </w:t>
            </w:r>
            <w:hyperlink xmlns:r="http://schemas.openxmlformats.org/officeDocument/2006/relationships" r:id="docRId3">
              <w:r>
                <w:rPr>
                  <w:rFonts w:ascii="Galdeano" w:hAnsi="Galdeano" w:cs="Galdeano" w:eastAsia="Galdeano"/>
                  <w:color w:val="1155CC"/>
                  <w:spacing w:val="0"/>
                  <w:position w:val="0"/>
                  <w:sz w:val="24"/>
                  <w:u w:val="single"/>
                  <w:shd w:fill="auto" w:val="clear"/>
                </w:rPr>
                <w:t xml:space="preserve">abellis@hrsb.ca</w:t>
              </w:r>
            </w:hyperlink>
            <w:r>
              <w:rPr>
                <w:rFonts w:ascii="Galdeano" w:hAnsi="Galdeano" w:cs="Galdeano" w:eastAsia="Galdeano"/>
                <w:color w:val="auto"/>
                <w:spacing w:val="0"/>
                <w:position w:val="0"/>
                <w:sz w:val="24"/>
                <w:shd w:fill="auto" w:val="clear"/>
              </w:rPr>
              <w:t xml:space="preserve"> </w:t>
              <w:tab/>
            </w:r>
            <w:r>
              <w:rPr>
                <w:rFonts w:ascii="Galdeano" w:hAnsi="Galdeano" w:cs="Galdeano" w:eastAsia="Galdeano"/>
                <w:color w:val="auto"/>
                <w:spacing w:val="0"/>
                <w:position w:val="0"/>
                <w:sz w:val="24"/>
                <w:u w:val="single"/>
                <w:shd w:fill="auto" w:val="clear"/>
              </w:rPr>
              <w:t xml:space="preserve">Extension</w:t>
            </w:r>
            <w:r>
              <w:rPr>
                <w:rFonts w:ascii="Galdeano" w:hAnsi="Galdeano" w:cs="Galdeano" w:eastAsia="Galdeano"/>
                <w:color w:val="auto"/>
                <w:spacing w:val="0"/>
                <w:position w:val="0"/>
                <w:sz w:val="24"/>
                <w:shd w:fill="auto" w:val="clear"/>
              </w:rPr>
              <w:t xml:space="preserve">: 4001206</w:t>
            </w:r>
          </w:p>
          <w:p>
            <w:pPr>
              <w:numPr>
                <w:ilvl w:val="0"/>
                <w:numId w:val="9"/>
              </w:numPr>
              <w:spacing w:before="0" w:after="0" w:line="240"/>
              <w:ind w:right="0" w:left="720" w:hanging="360"/>
              <w:jc w:val="left"/>
              <w:rPr>
                <w:rFonts w:ascii="Calibri" w:hAnsi="Calibri" w:cs="Calibri" w:eastAsia="Calibri"/>
                <w:color w:val="auto"/>
                <w:spacing w:val="0"/>
                <w:position w:val="0"/>
                <w:sz w:val="24"/>
                <w:shd w:fill="auto" w:val="clear"/>
              </w:rPr>
            </w:pPr>
            <w:r>
              <w:rPr>
                <w:rFonts w:ascii="Galdeano" w:hAnsi="Galdeano" w:cs="Galdeano" w:eastAsia="Galdeano"/>
                <w:color w:val="auto"/>
                <w:spacing w:val="0"/>
                <w:position w:val="0"/>
                <w:sz w:val="24"/>
                <w:shd w:fill="auto" w:val="clear"/>
              </w:rPr>
              <w:t xml:space="preserve">Parents and students please to refer to the HRSB </w:t>
            </w:r>
            <w:r>
              <w:rPr>
                <w:rFonts w:ascii="Galdeano" w:hAnsi="Galdeano" w:cs="Galdeano" w:eastAsia="Galdeano"/>
                <w:i/>
                <w:color w:val="auto"/>
                <w:spacing w:val="0"/>
                <w:position w:val="0"/>
                <w:sz w:val="24"/>
                <w:shd w:fill="auto" w:val="clear"/>
              </w:rPr>
              <w:t xml:space="preserve">Assessment, Evaluation, and Communication of Student Learning</w:t>
            </w:r>
            <w:r>
              <w:rPr>
                <w:rFonts w:ascii="Galdeano" w:hAnsi="Galdeano" w:cs="Galdeano" w:eastAsia="Galdeano"/>
                <w:color w:val="auto"/>
                <w:spacing w:val="0"/>
                <w:position w:val="0"/>
                <w:sz w:val="24"/>
                <w:shd w:fill="auto" w:val="clear"/>
              </w:rPr>
              <w:t xml:space="preserve"> Policy accessible at </w:t>
            </w:r>
            <w:hyperlink xmlns:r="http://schemas.openxmlformats.org/officeDocument/2006/relationships" r:id="docRId4">
              <w:r>
                <w:rPr>
                  <w:rFonts w:ascii="Galdeano" w:hAnsi="Galdeano" w:cs="Galdeano" w:eastAsia="Galdeano"/>
                  <w:color w:val="0000FF"/>
                  <w:spacing w:val="0"/>
                  <w:position w:val="0"/>
                  <w:sz w:val="24"/>
                  <w:u w:val="single"/>
                  <w:shd w:fill="auto" w:val="clear"/>
                </w:rPr>
                <w:t xml:space="preserve">http://www.hrsb.ns.ca/</w:t>
              </w:r>
            </w:hyperlink>
          </w:p>
          <w:p>
            <w:pPr>
              <w:spacing w:before="0" w:after="0" w:line="240"/>
              <w:ind w:right="0" w:left="0" w:firstLine="0"/>
              <w:jc w:val="left"/>
              <w:rPr>
                <w:rFonts w:ascii="Galdeano" w:hAnsi="Galdeano" w:cs="Galdeano" w:eastAsia="Galdeano"/>
                <w:color w:val="auto"/>
                <w:spacing w:val="0"/>
                <w:position w:val="0"/>
                <w:sz w:val="24"/>
                <w:shd w:fill="auto" w:val="clear"/>
              </w:rPr>
            </w:pPr>
          </w:p>
          <w:p>
            <w:pPr>
              <w:spacing w:before="0" w:after="0" w:line="240"/>
              <w:ind w:right="0" w:left="0" w:firstLine="0"/>
              <w:jc w:val="center"/>
              <w:rPr>
                <w:rFonts w:ascii="Galdeano" w:hAnsi="Galdeano" w:cs="Galdeano" w:eastAsia="Galdeano"/>
                <w:color w:val="auto"/>
                <w:spacing w:val="0"/>
                <w:position w:val="0"/>
                <w:sz w:val="24"/>
                <w:shd w:fill="auto" w:val="clear"/>
              </w:rPr>
            </w:pPr>
            <w:r>
              <w:rPr>
                <w:rFonts w:ascii="Galdeano" w:hAnsi="Galdeano" w:cs="Galdeano" w:eastAsia="Galdeano"/>
                <w:color w:val="auto"/>
                <w:spacing w:val="0"/>
                <w:position w:val="0"/>
                <w:sz w:val="24"/>
                <w:u w:val="single"/>
                <w:shd w:fill="auto" w:val="clear"/>
              </w:rPr>
              <w:t xml:space="preserve">Term Mark</w:t>
            </w:r>
            <w:r>
              <w:rPr>
                <w:rFonts w:ascii="Galdeano" w:hAnsi="Galdeano" w:cs="Galdeano" w:eastAsia="Galdeano"/>
                <w:color w:val="auto"/>
                <w:spacing w:val="0"/>
                <w:position w:val="0"/>
                <w:sz w:val="24"/>
                <w:shd w:fill="auto" w:val="clear"/>
              </w:rPr>
              <w:t xml:space="preserve">: 80%                                       </w:t>
            </w:r>
            <w:r>
              <w:rPr>
                <w:rFonts w:ascii="Galdeano" w:hAnsi="Galdeano" w:cs="Galdeano" w:eastAsia="Galdeano"/>
                <w:color w:val="auto"/>
                <w:spacing w:val="0"/>
                <w:position w:val="0"/>
                <w:sz w:val="24"/>
                <w:u w:val="single"/>
                <w:shd w:fill="auto" w:val="clear"/>
              </w:rPr>
              <w:t xml:space="preserve">Exam</w:t>
            </w:r>
            <w:r>
              <w:rPr>
                <w:rFonts w:ascii="Galdeano" w:hAnsi="Galdeano" w:cs="Galdeano" w:eastAsia="Galdeano"/>
                <w:color w:val="auto"/>
                <w:spacing w:val="0"/>
                <w:position w:val="0"/>
                <w:sz w:val="24"/>
                <w:shd w:fill="auto" w:val="clear"/>
              </w:rPr>
              <w:t xml:space="preserve">: 20%</w:t>
            </w: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Galdeano" w:hAnsi="Galdeano" w:cs="Galdeano" w:eastAsia="Galdeano"/>
          <w:color w:val="auto"/>
          <w:spacing w:val="0"/>
          <w:position w:val="0"/>
          <w:sz w:val="24"/>
          <w:shd w:fill="auto" w:val="clear"/>
        </w:rPr>
      </w:pP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cccccc"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Galdeano" w:hAnsi="Galdeano" w:cs="Galdeano" w:eastAsia="Galdeano"/>
                <w:b/>
                <w:color w:val="auto"/>
                <w:spacing w:val="0"/>
                <w:position w:val="0"/>
                <w:sz w:val="20"/>
                <w:shd w:fill="auto" w:val="clear"/>
              </w:rPr>
              <w:t xml:space="preserve">Course Introduction</w:t>
            </w:r>
          </w:p>
        </w:tc>
      </w:tr>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color w:val="auto"/>
                <w:spacing w:val="0"/>
                <w:position w:val="0"/>
                <w:shd w:fill="auto" w:val="clear"/>
              </w:rPr>
            </w:pPr>
            <w:r>
              <w:rPr>
                <w:rFonts w:ascii="Galdeano" w:hAnsi="Galdeano" w:cs="Galdeano" w:eastAsia="Galdeano"/>
                <w:color w:val="auto"/>
                <w:spacing w:val="0"/>
                <w:position w:val="0"/>
                <w:sz w:val="20"/>
                <w:shd w:fill="auto" w:val="clear"/>
              </w:rPr>
              <w:t xml:space="preserve">Oceans 11 is intended to be an introduction to the importance of oceans on the planet Earth. The primary focus for Oceans 11 is on ocean structure and motion, coastal zones, health of marine ecosystems, and the economic importance of fisheries and aquaculture. </w:t>
            </w:r>
          </w:p>
        </w:tc>
      </w:tr>
    </w:tbl>
    <w:p>
      <w:pPr>
        <w:spacing w:before="0" w:after="0" w:line="240"/>
        <w:ind w:right="0" w:left="0" w:firstLine="0"/>
        <w:jc w:val="left"/>
        <w:rPr>
          <w:rFonts w:ascii="Galdeano" w:hAnsi="Galdeano" w:cs="Galdeano" w:eastAsia="Galdeano"/>
          <w:color w:val="auto"/>
          <w:spacing w:val="0"/>
          <w:position w:val="0"/>
          <w:sz w:val="20"/>
          <w:shd w:fill="auto" w:val="clear"/>
        </w:rPr>
      </w:pP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cccccc" w:val="clear"/>
            <w:tcMar>
              <w:left w:w="108" w:type="dxa"/>
              <w:right w:w="108" w:type="dxa"/>
            </w:tcMar>
            <w:vAlign w:val="top"/>
          </w:tcPr>
          <w:p>
            <w:pPr>
              <w:spacing w:before="0" w:after="0" w:line="240"/>
              <w:ind w:right="0" w:left="0" w:firstLine="0"/>
              <w:jc w:val="left"/>
              <w:rPr>
                <w:rFonts w:ascii="Galdeano" w:hAnsi="Galdeano" w:cs="Galdeano" w:eastAsia="Galdeano"/>
                <w:color w:val="auto"/>
                <w:spacing w:val="0"/>
                <w:position w:val="0"/>
                <w:sz w:val="20"/>
                <w:shd w:fill="auto" w:val="clear"/>
              </w:rPr>
            </w:pPr>
            <w:r>
              <w:rPr>
                <w:rFonts w:ascii="Galdeano" w:hAnsi="Galdeano" w:cs="Galdeano" w:eastAsia="Galdeano"/>
                <w:b/>
                <w:color w:val="auto"/>
                <w:spacing w:val="0"/>
                <w:position w:val="0"/>
                <w:sz w:val="20"/>
                <w:shd w:fill="auto" w:val="clear"/>
              </w:rPr>
              <w:t xml:space="preserve">Evaluation</w:t>
            </w:r>
          </w:p>
          <w:p>
            <w:pPr>
              <w:spacing w:before="0" w:after="0" w:line="240"/>
              <w:ind w:right="0" w:left="0" w:firstLine="0"/>
              <w:jc w:val="left"/>
              <w:rPr>
                <w:rFonts w:ascii="Galdeano" w:hAnsi="Galdeano" w:cs="Galdeano" w:eastAsia="Galdeano"/>
                <w:color w:val="auto"/>
                <w:spacing w:val="0"/>
                <w:position w:val="0"/>
                <w:sz w:val="20"/>
                <w:shd w:fill="auto" w:val="clear"/>
              </w:rPr>
            </w:pPr>
          </w:p>
          <w:p>
            <w:pPr>
              <w:spacing w:before="0" w:after="0" w:line="240"/>
              <w:ind w:right="0" w:left="0" w:firstLine="0"/>
              <w:jc w:val="both"/>
              <w:rPr>
                <w:rFonts w:ascii="Galdeano" w:hAnsi="Galdeano" w:cs="Galdeano" w:eastAsia="Galdeano"/>
                <w:color w:val="auto"/>
                <w:spacing w:val="0"/>
                <w:position w:val="0"/>
                <w:sz w:val="20"/>
                <w:shd w:fill="auto" w:val="clear"/>
              </w:rPr>
            </w:pPr>
            <w:r>
              <w:rPr>
                <w:rFonts w:ascii="Galdeano" w:hAnsi="Galdeano" w:cs="Galdeano" w:eastAsia="Galdeano"/>
                <w:i/>
                <w:color w:val="auto"/>
                <w:spacing w:val="0"/>
                <w:position w:val="0"/>
                <w:sz w:val="20"/>
                <w:shd w:fill="auto" w:val="clear"/>
              </w:rPr>
              <w:t xml:space="preserve">When determining a students’ final grade:</w:t>
            </w:r>
          </w:p>
          <w:p>
            <w:pPr>
              <w:numPr>
                <w:ilvl w:val="0"/>
                <w:numId w:val="25"/>
              </w:numPr>
              <w:spacing w:before="0" w:after="0" w:line="240"/>
              <w:ind w:right="0" w:left="360" w:hanging="360"/>
              <w:jc w:val="both"/>
              <w:rPr>
                <w:rFonts w:ascii="Galdeano" w:hAnsi="Galdeano" w:cs="Galdeano" w:eastAsia="Galdeano"/>
                <w:color w:val="auto"/>
                <w:spacing w:val="0"/>
                <w:position w:val="0"/>
                <w:sz w:val="20"/>
                <w:shd w:fill="auto" w:val="clear"/>
              </w:rPr>
            </w:pPr>
            <w:r>
              <w:rPr>
                <w:rFonts w:ascii="Galdeano" w:hAnsi="Galdeano" w:cs="Galdeano" w:eastAsia="Galdeano"/>
                <w:i/>
                <w:color w:val="auto"/>
                <w:spacing w:val="0"/>
                <w:position w:val="0"/>
                <w:sz w:val="20"/>
                <w:shd w:fill="auto" w:val="clear"/>
              </w:rPr>
              <w:t xml:space="preserve">No single assessment tool (i.e. presentations, labs, demonstrations, portfolios, debates, written tests/quizzes) will account for more than half of the value of each Gradebook category</w:t>
            </w:r>
          </w:p>
          <w:p>
            <w:pPr>
              <w:numPr>
                <w:ilvl w:val="0"/>
                <w:numId w:val="25"/>
              </w:numPr>
              <w:spacing w:before="0" w:after="0" w:line="240"/>
              <w:ind w:right="0" w:left="360" w:hanging="360"/>
              <w:jc w:val="both"/>
              <w:rPr>
                <w:rFonts w:ascii="Galdeano" w:hAnsi="Galdeano" w:cs="Galdeano" w:eastAsia="Galdeano"/>
                <w:color w:val="auto"/>
                <w:spacing w:val="0"/>
                <w:position w:val="0"/>
                <w:sz w:val="20"/>
                <w:shd w:fill="auto" w:val="clear"/>
              </w:rPr>
            </w:pPr>
            <w:r>
              <w:rPr>
                <w:rFonts w:ascii="Galdeano" w:hAnsi="Galdeano" w:cs="Galdeano" w:eastAsia="Galdeano"/>
                <w:i/>
                <w:color w:val="auto"/>
                <w:spacing w:val="0"/>
                <w:position w:val="0"/>
                <w:sz w:val="20"/>
                <w:shd w:fill="auto" w:val="clear"/>
              </w:rPr>
              <w:t xml:space="preserve">Learning trends over time will be considered, more recent student work and the teacher’s professional judgment</w:t>
            </w:r>
          </w:p>
          <w:p>
            <w:pPr>
              <w:numPr>
                <w:ilvl w:val="0"/>
                <w:numId w:val="25"/>
              </w:numPr>
              <w:spacing w:before="0" w:after="0" w:line="240"/>
              <w:ind w:right="0" w:left="360" w:hanging="360"/>
              <w:jc w:val="both"/>
              <w:rPr>
                <w:color w:val="auto"/>
                <w:spacing w:val="0"/>
                <w:position w:val="0"/>
                <w:shd w:fill="auto" w:val="clear"/>
              </w:rPr>
            </w:pPr>
            <w:r>
              <w:rPr>
                <w:rFonts w:ascii="Galdeano" w:hAnsi="Galdeano" w:cs="Galdeano" w:eastAsia="Galdeano"/>
                <w:i/>
                <w:color w:val="auto"/>
                <w:spacing w:val="0"/>
                <w:position w:val="0"/>
                <w:sz w:val="20"/>
                <w:shd w:fill="auto" w:val="clear"/>
              </w:rPr>
              <w:t xml:space="preserve">Students will participate in a final cumulative assessment opportunity that allows them to demonstrate an appropriate range of the learning outcomes and process skills involved in the course. This final assessment, whether a written examination or alternative assessment opportunity, will be worth no more than 20%.</w:t>
            </w:r>
          </w:p>
        </w:tc>
      </w:tr>
      <w:tr>
        <w:trPr>
          <w:trHeight w:val="9480" w:hRule="auto"/>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Galdeano" w:hAnsi="Galdeano" w:cs="Galdeano" w:eastAsia="Galdeano"/>
                <w:b/>
                <w:color w:val="auto"/>
                <w:spacing w:val="0"/>
                <w:position w:val="0"/>
                <w:sz w:val="20"/>
                <w:u w:val="single"/>
                <w:shd w:fill="auto" w:val="clear"/>
              </w:rPr>
            </w:pPr>
          </w:p>
          <w:p>
            <w:pPr>
              <w:spacing w:before="0" w:after="0" w:line="240"/>
              <w:ind w:right="0" w:left="0" w:firstLine="0"/>
              <w:jc w:val="left"/>
              <w:rPr>
                <w:rFonts w:ascii="Galdeano" w:hAnsi="Galdeano" w:cs="Galdeano" w:eastAsia="Galdeano"/>
                <w:color w:val="auto"/>
                <w:spacing w:val="0"/>
                <w:position w:val="0"/>
                <w:sz w:val="20"/>
                <w:u w:val="single"/>
                <w:shd w:fill="auto" w:val="clear"/>
              </w:rPr>
            </w:pPr>
            <w:r>
              <w:rPr>
                <w:rFonts w:ascii="Galdeano" w:hAnsi="Galdeano" w:cs="Galdeano" w:eastAsia="Galdeano"/>
                <w:b/>
                <w:color w:val="auto"/>
                <w:spacing w:val="0"/>
                <w:position w:val="0"/>
                <w:sz w:val="20"/>
                <w:u w:val="single"/>
                <w:shd w:fill="auto" w:val="clear"/>
              </w:rPr>
              <w:t xml:space="preserve">Students in Oceans 11 will explore the following units and topics:</w:t>
            </w:r>
          </w:p>
          <w:p>
            <w:pPr>
              <w:spacing w:before="0" w:after="0" w:line="240"/>
              <w:ind w:right="0" w:left="0" w:firstLine="0"/>
              <w:jc w:val="left"/>
              <w:rPr>
                <w:rFonts w:ascii="Galdeano" w:hAnsi="Galdeano" w:cs="Galdeano" w:eastAsia="Galdeano"/>
                <w:color w:val="auto"/>
                <w:spacing w:val="0"/>
                <w:position w:val="0"/>
                <w:sz w:val="20"/>
                <w:shd w:fill="auto" w:val="clear"/>
              </w:rPr>
            </w:pPr>
            <w:r>
              <w:rPr>
                <w:rFonts w:ascii="Galdeano" w:hAnsi="Galdeano" w:cs="Galdeano" w:eastAsia="Galdeano"/>
                <w:b/>
                <w:color w:val="auto"/>
                <w:spacing w:val="0"/>
                <w:position w:val="0"/>
                <w:sz w:val="20"/>
                <w:shd w:fill="auto" w:val="clear"/>
              </w:rPr>
              <w:tab/>
            </w:r>
          </w:p>
          <w:p>
            <w:pPr>
              <w:spacing w:before="0" w:after="0" w:line="240"/>
              <w:ind w:right="0" w:left="0" w:firstLine="0"/>
              <w:jc w:val="left"/>
              <w:rPr>
                <w:rFonts w:ascii="Galdeano" w:hAnsi="Galdeano" w:cs="Galdeano" w:eastAsia="Galdeano"/>
                <w:color w:val="auto"/>
                <w:spacing w:val="0"/>
                <w:position w:val="0"/>
                <w:sz w:val="20"/>
                <w:shd w:fill="auto" w:val="clear"/>
              </w:rPr>
            </w:pPr>
            <w:r>
              <w:rPr>
                <w:rFonts w:ascii="Galdeano" w:hAnsi="Galdeano" w:cs="Galdeano" w:eastAsia="Galdeano"/>
                <w:b/>
                <w:color w:val="auto"/>
                <w:spacing w:val="0"/>
                <w:position w:val="0"/>
                <w:sz w:val="20"/>
                <w:shd w:fill="auto" w:val="clear"/>
              </w:rPr>
              <w:t xml:space="preserve">Unit 1 – Structure and Motion (20%)</w:t>
            </w:r>
          </w:p>
          <w:p>
            <w:pPr>
              <w:numPr>
                <w:ilvl w:val="0"/>
                <w:numId w:val="29"/>
              </w:numPr>
              <w:spacing w:before="0" w:after="0" w:line="240"/>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0"/>
                <w:shd w:fill="auto" w:val="clear"/>
              </w:rPr>
              <w:t xml:space="preserve">Exploring ocean bathymetry and connections to ocean water properties.</w:t>
            </w:r>
          </w:p>
          <w:p>
            <w:pPr>
              <w:numPr>
                <w:ilvl w:val="0"/>
                <w:numId w:val="29"/>
              </w:numPr>
              <w:spacing w:before="0" w:after="0" w:line="240"/>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0"/>
                <w:shd w:fill="auto" w:val="clear"/>
              </w:rPr>
              <w:t xml:space="preserve">Identification of the worlds different bodies of water </w:t>
            </w:r>
          </w:p>
          <w:p>
            <w:pPr>
              <w:numPr>
                <w:ilvl w:val="0"/>
                <w:numId w:val="29"/>
              </w:numPr>
              <w:spacing w:before="0" w:after="0" w:line="240"/>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0"/>
                <w:shd w:fill="auto" w:val="clear"/>
              </w:rPr>
              <w:t xml:space="preserve">The unique properties of water.</w:t>
            </w:r>
          </w:p>
          <w:p>
            <w:pPr>
              <w:numPr>
                <w:ilvl w:val="0"/>
                <w:numId w:val="29"/>
              </w:numPr>
              <w:spacing w:before="0" w:after="0" w:line="240"/>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0"/>
                <w:shd w:fill="auto" w:val="clear"/>
              </w:rPr>
              <w:t xml:space="preserve">Ocean circulation, thermocline, the Coriolis Effect, and upwelling.</w:t>
            </w:r>
          </w:p>
          <w:p>
            <w:pPr>
              <w:numPr>
                <w:ilvl w:val="0"/>
                <w:numId w:val="29"/>
              </w:numPr>
              <w:spacing w:before="0" w:after="0" w:line="240"/>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0"/>
                <w:shd w:fill="auto" w:val="clear"/>
              </w:rPr>
              <w:t xml:space="preserve">An exploration of wave motion.</w:t>
            </w:r>
          </w:p>
          <w:p>
            <w:pPr>
              <w:numPr>
                <w:ilvl w:val="0"/>
                <w:numId w:val="29"/>
              </w:numPr>
              <w:spacing w:before="0" w:after="0" w:line="240"/>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0"/>
                <w:shd w:fill="auto" w:val="clear"/>
              </w:rPr>
              <w:t xml:space="preserve">Tides, the causes and various effects</w:t>
            </w:r>
          </w:p>
          <w:p>
            <w:pPr>
              <w:spacing w:before="0" w:after="0" w:line="240"/>
              <w:ind w:right="0" w:left="0" w:firstLine="0"/>
              <w:jc w:val="left"/>
              <w:rPr>
                <w:rFonts w:ascii="Galdeano" w:hAnsi="Galdeano" w:cs="Galdeano" w:eastAsia="Galdeano"/>
                <w:color w:val="auto"/>
                <w:spacing w:val="0"/>
                <w:position w:val="0"/>
                <w:sz w:val="20"/>
                <w:shd w:fill="auto" w:val="clear"/>
              </w:rPr>
            </w:pPr>
          </w:p>
          <w:p>
            <w:pPr>
              <w:spacing w:before="0" w:after="0" w:line="240"/>
              <w:ind w:right="0" w:left="0" w:firstLine="0"/>
              <w:jc w:val="left"/>
              <w:rPr>
                <w:rFonts w:ascii="Galdeano" w:hAnsi="Galdeano" w:cs="Galdeano" w:eastAsia="Galdeano"/>
                <w:color w:val="auto"/>
                <w:spacing w:val="0"/>
                <w:position w:val="0"/>
                <w:sz w:val="20"/>
                <w:shd w:fill="auto" w:val="clear"/>
              </w:rPr>
            </w:pPr>
          </w:p>
          <w:p>
            <w:pPr>
              <w:spacing w:before="0" w:after="0" w:line="240"/>
              <w:ind w:right="0" w:left="0" w:firstLine="0"/>
              <w:jc w:val="left"/>
              <w:rPr>
                <w:rFonts w:ascii="Galdeano" w:hAnsi="Galdeano" w:cs="Galdeano" w:eastAsia="Galdeano"/>
                <w:b/>
                <w:color w:val="auto"/>
                <w:spacing w:val="0"/>
                <w:position w:val="0"/>
                <w:sz w:val="20"/>
                <w:shd w:fill="auto" w:val="clear"/>
              </w:rPr>
            </w:pPr>
            <w:r>
              <w:rPr>
                <w:rFonts w:ascii="Galdeano" w:hAnsi="Galdeano" w:cs="Galdeano" w:eastAsia="Galdeano"/>
                <w:b/>
                <w:color w:val="auto"/>
                <w:spacing w:val="0"/>
                <w:position w:val="0"/>
                <w:sz w:val="20"/>
                <w:shd w:fill="auto" w:val="clear"/>
              </w:rPr>
              <w:t xml:space="preserve">Unit 2 – Coastal Zones (20%)</w:t>
            </w:r>
          </w:p>
          <w:p>
            <w:pPr>
              <w:numPr>
                <w:ilvl w:val="0"/>
                <w:numId w:val="31"/>
              </w:numPr>
              <w:spacing w:before="0" w:after="0" w:line="240"/>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0"/>
                <w:shd w:fill="auto" w:val="clear"/>
              </w:rPr>
              <w:t xml:space="preserve">The different coastal zones and their properties</w:t>
            </w:r>
            <w:r>
              <w:rPr>
                <w:rFonts w:ascii="Calibri" w:hAnsi="Calibri" w:cs="Calibri" w:eastAsia="Calibri"/>
                <w:b/>
                <w:color w:val="auto"/>
                <w:spacing w:val="0"/>
                <w:position w:val="0"/>
                <w:sz w:val="20"/>
                <w:shd w:fill="auto" w:val="clear"/>
              </w:rPr>
              <w:t xml:space="preserve">.</w:t>
            </w:r>
          </w:p>
          <w:p>
            <w:pPr>
              <w:numPr>
                <w:ilvl w:val="0"/>
                <w:numId w:val="31"/>
              </w:numPr>
              <w:spacing w:before="0" w:after="0" w:line="240"/>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0"/>
                <w:shd w:fill="auto" w:val="clear"/>
              </w:rPr>
              <w:t xml:space="preserve">The productivity and importance of the coastal zone as it relates to humans.</w:t>
            </w:r>
          </w:p>
          <w:p>
            <w:pPr>
              <w:numPr>
                <w:ilvl w:val="0"/>
                <w:numId w:val="31"/>
              </w:numPr>
              <w:spacing w:before="0" w:after="0" w:line="240"/>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0"/>
                <w:shd w:fill="auto" w:val="clear"/>
              </w:rPr>
              <w:t xml:space="preserve">Sustainability in human practices.</w:t>
            </w:r>
          </w:p>
          <w:p>
            <w:pPr>
              <w:numPr>
                <w:ilvl w:val="0"/>
                <w:numId w:val="31"/>
              </w:numPr>
              <w:spacing w:before="0" w:after="0" w:line="240"/>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0"/>
                <w:shd w:fill="auto" w:val="clear"/>
              </w:rPr>
              <w:t xml:space="preserve">The controversy over marine pollution and coastal zone development.</w:t>
            </w:r>
          </w:p>
          <w:p>
            <w:pPr>
              <w:spacing w:before="0" w:after="0" w:line="240"/>
              <w:ind w:right="0" w:left="0" w:firstLine="0"/>
              <w:jc w:val="left"/>
              <w:rPr>
                <w:rFonts w:ascii="Galdeano" w:hAnsi="Galdeano" w:cs="Galdeano" w:eastAsia="Galdeano"/>
                <w:color w:val="auto"/>
                <w:spacing w:val="0"/>
                <w:position w:val="0"/>
                <w:sz w:val="20"/>
                <w:shd w:fill="auto" w:val="clear"/>
              </w:rPr>
            </w:pPr>
          </w:p>
          <w:p>
            <w:pPr>
              <w:spacing w:before="0" w:after="0" w:line="240"/>
              <w:ind w:right="0" w:left="0" w:firstLine="0"/>
              <w:jc w:val="left"/>
              <w:rPr>
                <w:rFonts w:ascii="Galdeano" w:hAnsi="Galdeano" w:cs="Galdeano" w:eastAsia="Galdeano"/>
                <w:b/>
                <w:color w:val="auto"/>
                <w:spacing w:val="0"/>
                <w:position w:val="0"/>
                <w:sz w:val="20"/>
                <w:shd w:fill="auto" w:val="clear"/>
              </w:rPr>
            </w:pPr>
            <w:r>
              <w:rPr>
                <w:rFonts w:ascii="Galdeano" w:hAnsi="Galdeano" w:cs="Galdeano" w:eastAsia="Galdeano"/>
                <w:b/>
                <w:color w:val="auto"/>
                <w:spacing w:val="0"/>
                <w:position w:val="0"/>
                <w:sz w:val="20"/>
                <w:shd w:fill="auto" w:val="clear"/>
              </w:rPr>
              <w:t xml:space="preserve">Unit 3 – Marine Biome (20%)</w:t>
            </w:r>
          </w:p>
          <w:p>
            <w:pPr>
              <w:numPr>
                <w:ilvl w:val="0"/>
                <w:numId w:val="33"/>
              </w:numPr>
              <w:spacing w:before="0" w:after="0" w:line="240"/>
              <w:ind w:right="0" w:left="720" w:hanging="36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Describing the biodiversity in the world’s oceans.</w:t>
            </w:r>
          </w:p>
          <w:p>
            <w:pPr>
              <w:numPr>
                <w:ilvl w:val="0"/>
                <w:numId w:val="33"/>
              </w:numPr>
              <w:spacing w:before="0" w:after="0" w:line="240"/>
              <w:ind w:right="0" w:left="720" w:hanging="36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Using binomial nomenclature and scientific classification.</w:t>
            </w:r>
          </w:p>
          <w:p>
            <w:pPr>
              <w:numPr>
                <w:ilvl w:val="0"/>
                <w:numId w:val="33"/>
              </w:numPr>
              <w:spacing w:before="0" w:after="0" w:line="240"/>
              <w:ind w:right="0" w:left="720" w:hanging="36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The dynamic nature of marine food webs.</w:t>
            </w:r>
          </w:p>
          <w:p>
            <w:pPr>
              <w:numPr>
                <w:ilvl w:val="0"/>
                <w:numId w:val="33"/>
              </w:numPr>
              <w:spacing w:before="0" w:after="0" w:line="240"/>
              <w:ind w:right="0" w:left="720" w:hanging="36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Exploration of the connections between humans and marine biome.</w:t>
            </w:r>
          </w:p>
          <w:p>
            <w:pPr>
              <w:numPr>
                <w:ilvl w:val="0"/>
                <w:numId w:val="33"/>
              </w:numPr>
              <w:spacing w:before="0" w:after="0" w:line="240"/>
              <w:ind w:right="0" w:left="720" w:hanging="36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Practical experience in sampling procedures and identification of marine flora and fauna.</w:t>
            </w:r>
          </w:p>
          <w:p>
            <w:pPr>
              <w:numPr>
                <w:ilvl w:val="0"/>
                <w:numId w:val="33"/>
              </w:numPr>
              <w:spacing w:before="0" w:after="0" w:line="240"/>
              <w:ind w:right="0" w:left="720" w:hanging="36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Drawing conclusions and making predictions from study.</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Galdeano" w:hAnsi="Galdeano" w:cs="Galdeano" w:eastAsia="Galdeano"/>
                <w:b/>
                <w:color w:val="auto"/>
                <w:spacing w:val="0"/>
                <w:position w:val="0"/>
                <w:sz w:val="20"/>
                <w:shd w:fill="auto" w:val="clear"/>
              </w:rPr>
            </w:pPr>
            <w:r>
              <w:rPr>
                <w:rFonts w:ascii="Galdeano" w:hAnsi="Galdeano" w:cs="Galdeano" w:eastAsia="Galdeano"/>
                <w:b/>
                <w:color w:val="auto"/>
                <w:spacing w:val="0"/>
                <w:position w:val="0"/>
                <w:sz w:val="20"/>
                <w:shd w:fill="auto" w:val="clear"/>
              </w:rPr>
              <w:t xml:space="preserve">Unit 4 – Fisheries/Aquaculture (20%)</w:t>
            </w:r>
          </w:p>
          <w:p>
            <w:pPr>
              <w:numPr>
                <w:ilvl w:val="0"/>
                <w:numId w:val="3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Describing the different opportunities available, locally and globally.</w:t>
            </w:r>
          </w:p>
          <w:p>
            <w:pPr>
              <w:numPr>
                <w:ilvl w:val="0"/>
                <w:numId w:val="3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Advancements in technology and scientific knowledge.  </w:t>
            </w:r>
          </w:p>
          <w:p>
            <w:pPr>
              <w:numPr>
                <w:ilvl w:val="0"/>
                <w:numId w:val="3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Different species and different environmental conditions.</w:t>
            </w:r>
          </w:p>
          <w:p>
            <w:pPr>
              <w:numPr>
                <w:ilvl w:val="0"/>
                <w:numId w:val="3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Finding solutions to local aquaculture problems; environmental consequences</w:t>
            </w:r>
          </w:p>
          <w:p>
            <w:pPr>
              <w:numPr>
                <w:ilvl w:val="0"/>
                <w:numId w:val="3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Identifying the questions to ask when choosing a site; community acceptance.</w:t>
            </w:r>
          </w:p>
          <w:p>
            <w:pPr>
              <w:numPr>
                <w:ilvl w:val="0"/>
                <w:numId w:val="3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Markets for the products.</w:t>
            </w:r>
          </w:p>
          <w:p>
            <w:pPr>
              <w:numPr>
                <w:ilvl w:val="0"/>
                <w:numId w:val="3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Fish as a renewable resource.</w:t>
            </w:r>
          </w:p>
          <w:p>
            <w:pPr>
              <w:numPr>
                <w:ilvl w:val="0"/>
                <w:numId w:val="3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importance of fish as a food source.</w:t>
            </w:r>
          </w:p>
          <w:p>
            <w:pPr>
              <w:numPr>
                <w:ilvl w:val="0"/>
                <w:numId w:val="3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Fish stocks, maximum sustainable yield and fishing effort.</w:t>
            </w:r>
          </w:p>
          <w:p>
            <w:pPr>
              <w:numPr>
                <w:ilvl w:val="0"/>
                <w:numId w:val="3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model of fish population growth and fishing.</w:t>
            </w:r>
          </w:p>
          <w:p>
            <w:pPr>
              <w:numPr>
                <w:ilvl w:val="0"/>
                <w:numId w:val="3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Fishing methods and scientific technology.</w:t>
            </w:r>
          </w:p>
          <w:p>
            <w:pPr>
              <w:numPr>
                <w:ilvl w:val="0"/>
                <w:numId w:val="3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Fisheries management and possible solutions to the crisis.</w:t>
            </w:r>
          </w:p>
          <w:p>
            <w:pPr>
              <w:spacing w:before="0" w:after="0" w:line="240"/>
              <w:ind w:right="0" w:left="0" w:firstLine="0"/>
              <w:jc w:val="left"/>
              <w:rPr>
                <w:rFonts w:ascii="Galdeano" w:hAnsi="Galdeano" w:cs="Galdeano" w:eastAsia="Galdeano"/>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Galdeano" w:hAnsi="Galdeano" w:cs="Galdeano" w:eastAsia="Galdeano"/>
          <w:color w:val="auto"/>
          <w:spacing w:val="0"/>
          <w:position w:val="0"/>
          <w:sz w:val="24"/>
          <w:shd w:fill="auto" w:val="clear"/>
        </w:rPr>
      </w:pP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cccccc" w:val="clear"/>
            <w:tcMar>
              <w:left w:w="108" w:type="dxa"/>
              <w:right w:w="108" w:type="dxa"/>
            </w:tcMar>
            <w:vAlign w:val="top"/>
          </w:tcPr>
          <w:p>
            <w:pPr>
              <w:spacing w:before="0" w:after="0" w:line="240"/>
              <w:ind w:right="0" w:left="0" w:firstLine="0"/>
              <w:jc w:val="left"/>
              <w:rPr>
                <w:rFonts w:ascii="Galdeano" w:hAnsi="Galdeano" w:cs="Galdeano" w:eastAsia="Galdeano"/>
                <w:color w:val="auto"/>
                <w:spacing w:val="0"/>
                <w:position w:val="0"/>
                <w:sz w:val="20"/>
                <w:shd w:fill="auto" w:val="clear"/>
              </w:rPr>
            </w:pPr>
            <w:r>
              <w:rPr>
                <w:rFonts w:ascii="Galdeano" w:hAnsi="Galdeano" w:cs="Galdeano" w:eastAsia="Galdeano"/>
                <w:b/>
                <w:color w:val="auto"/>
                <w:spacing w:val="0"/>
                <w:position w:val="0"/>
                <w:sz w:val="20"/>
                <w:shd w:fill="auto" w:val="clear"/>
              </w:rPr>
              <w:t xml:space="preserve">Assessment Practice</w:t>
            </w:r>
          </w:p>
          <w:p>
            <w:pPr>
              <w:spacing w:before="0" w:after="0" w:line="240"/>
              <w:ind w:right="0" w:left="0" w:firstLine="0"/>
              <w:jc w:val="left"/>
              <w:rPr>
                <w:rFonts w:ascii="Galdeano" w:hAnsi="Galdeano" w:cs="Galdeano" w:eastAsia="Galdeano"/>
                <w:color w:val="auto"/>
                <w:spacing w:val="0"/>
                <w:position w:val="0"/>
                <w:sz w:val="20"/>
                <w:shd w:fill="auto" w:val="clear"/>
              </w:rPr>
            </w:pPr>
          </w:p>
          <w:p>
            <w:pPr>
              <w:spacing w:before="0" w:after="0" w:line="240"/>
              <w:ind w:right="0" w:left="0" w:firstLine="0"/>
              <w:jc w:val="left"/>
              <w:rPr>
                <w:rFonts w:ascii="Galdeano" w:hAnsi="Galdeano" w:cs="Galdeano" w:eastAsia="Galdeano"/>
                <w:color w:val="auto"/>
                <w:spacing w:val="0"/>
                <w:position w:val="0"/>
                <w:sz w:val="20"/>
                <w:shd w:fill="auto" w:val="clear"/>
              </w:rPr>
            </w:pPr>
            <w:r>
              <w:rPr>
                <w:rFonts w:ascii="Galdeano" w:hAnsi="Galdeano" w:cs="Galdeano" w:eastAsia="Galdeano"/>
                <w:i/>
                <w:color w:val="auto"/>
                <w:spacing w:val="0"/>
                <w:position w:val="0"/>
                <w:sz w:val="20"/>
                <w:shd w:fill="auto" w:val="clear"/>
              </w:rPr>
              <w:t xml:space="preserve">Students will be provided with multiple opportunities to demonstrate their progress toward achievement of outcomes.</w:t>
            </w:r>
          </w:p>
          <w:p>
            <w:pPr>
              <w:spacing w:before="0" w:after="0" w:line="240"/>
              <w:ind w:right="0" w:left="0" w:firstLine="0"/>
              <w:jc w:val="left"/>
              <w:rPr>
                <w:color w:val="auto"/>
                <w:spacing w:val="0"/>
                <w:position w:val="0"/>
                <w:shd w:fill="auto" w:val="clear"/>
              </w:rPr>
            </w:pPr>
          </w:p>
        </w:tc>
      </w:tr>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Galdeano" w:hAnsi="Galdeano" w:cs="Galdeano" w:eastAsia="Galdeano"/>
                <w:color w:val="auto"/>
                <w:spacing w:val="0"/>
                <w:position w:val="0"/>
                <w:sz w:val="20"/>
                <w:shd w:fill="auto" w:val="clear"/>
              </w:rPr>
            </w:pPr>
          </w:p>
          <w:p>
            <w:pPr>
              <w:numPr>
                <w:ilvl w:val="0"/>
                <w:numId w:val="44"/>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Assessment </w:t>
            </w:r>
            <w:r>
              <w:rPr>
                <w:rFonts w:ascii="Galdeano" w:hAnsi="Galdeano" w:cs="Galdeano" w:eastAsia="Galdeano"/>
                <w:b/>
                <w:color w:val="auto"/>
                <w:spacing w:val="0"/>
                <w:position w:val="0"/>
                <w:sz w:val="20"/>
                <w:shd w:fill="auto" w:val="clear"/>
              </w:rPr>
              <w:t xml:space="preserve">for</w:t>
            </w:r>
            <w:r>
              <w:rPr>
                <w:rFonts w:ascii="Galdeano" w:hAnsi="Galdeano" w:cs="Galdeano" w:eastAsia="Galdeano"/>
                <w:color w:val="auto"/>
                <w:spacing w:val="0"/>
                <w:position w:val="0"/>
                <w:sz w:val="20"/>
                <w:shd w:fill="auto" w:val="clear"/>
              </w:rPr>
              <w:t xml:space="preserve"> Learning/Formative Assessment is the ongoing process of gathering and interpreting evidence about student learning for the purpose of determining where students are in their learning, where they need to go, and how best to get there; instructional strategy that takes place while the student is still learning and served to promote learning</w:t>
            </w:r>
          </w:p>
          <w:p>
            <w:pPr>
              <w:numPr>
                <w:ilvl w:val="0"/>
                <w:numId w:val="44"/>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Assessment </w:t>
            </w:r>
            <w:r>
              <w:rPr>
                <w:rFonts w:ascii="Galdeano" w:hAnsi="Galdeano" w:cs="Galdeano" w:eastAsia="Galdeano"/>
                <w:b/>
                <w:color w:val="auto"/>
                <w:spacing w:val="0"/>
                <w:position w:val="0"/>
                <w:sz w:val="20"/>
                <w:shd w:fill="auto" w:val="clear"/>
              </w:rPr>
              <w:t xml:space="preserve">of</w:t>
            </w:r>
            <w:r>
              <w:rPr>
                <w:rFonts w:ascii="Galdeano" w:hAnsi="Galdeano" w:cs="Galdeano" w:eastAsia="Galdeano"/>
                <w:color w:val="auto"/>
                <w:spacing w:val="0"/>
                <w:position w:val="0"/>
                <w:sz w:val="20"/>
                <w:shd w:fill="auto" w:val="clear"/>
              </w:rPr>
              <w:t xml:space="preserve"> Learning/Summative Assessment is the process of analyzing, reflecting upon, and summarizing assessment information and making a judgment and/or decision based upon the information gathered.</w:t>
            </w:r>
          </w:p>
          <w:p>
            <w:pPr>
              <w:numPr>
                <w:ilvl w:val="0"/>
                <w:numId w:val="44"/>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Assessment will take many forms, and will include observations, conversations, and products.  </w:t>
            </w:r>
          </w:p>
          <w:p>
            <w:pPr>
              <w:numPr>
                <w:ilvl w:val="0"/>
                <w:numId w:val="44"/>
              </w:numPr>
              <w:spacing w:before="0" w:after="0" w:line="240"/>
              <w:ind w:right="0" w:left="360" w:hanging="360"/>
              <w:jc w:val="left"/>
              <w:rPr>
                <w:color w:val="auto"/>
                <w:spacing w:val="0"/>
                <w:position w:val="0"/>
                <w:shd w:fill="auto" w:val="clear"/>
              </w:rPr>
            </w:pPr>
            <w:r>
              <w:rPr>
                <w:rFonts w:ascii="Galdeano" w:hAnsi="Galdeano" w:cs="Galdeano" w:eastAsia="Galdeano"/>
                <w:color w:val="auto"/>
                <w:spacing w:val="0"/>
                <w:position w:val="0"/>
                <w:sz w:val="20"/>
                <w:shd w:fill="auto" w:val="clear"/>
              </w:rPr>
              <w:t xml:space="preserve">Assessment Tools include, but are not limited to homework probes, quizzes, in-class assignments, group work, labs, in class discussions, tests, projects, and the final exam.</w:t>
            </w:r>
          </w:p>
        </w:tc>
      </w:tr>
    </w:tbl>
    <w:p>
      <w:pPr>
        <w:spacing w:before="0" w:after="0" w:line="240"/>
        <w:ind w:right="0" w:left="0" w:firstLine="0"/>
        <w:jc w:val="left"/>
        <w:rPr>
          <w:rFonts w:ascii="Galdeano" w:hAnsi="Galdeano" w:cs="Galdeano" w:eastAsia="Galdeano"/>
          <w:color w:val="auto"/>
          <w:spacing w:val="0"/>
          <w:position w:val="0"/>
          <w:sz w:val="20"/>
          <w:shd w:fill="auto" w:val="clear"/>
        </w:rPr>
      </w:pP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cccccc" w:val="clear"/>
            <w:tcMar>
              <w:left w:w="108" w:type="dxa"/>
              <w:right w:w="108" w:type="dxa"/>
            </w:tcMar>
            <w:vAlign w:val="top"/>
          </w:tcPr>
          <w:p>
            <w:pPr>
              <w:spacing w:before="0" w:after="0" w:line="240"/>
              <w:ind w:right="0" w:left="0" w:firstLine="0"/>
              <w:jc w:val="left"/>
              <w:rPr>
                <w:spacing w:val="0"/>
                <w:position w:val="0"/>
              </w:rPr>
            </w:pPr>
            <w:r>
              <w:rPr>
                <w:rFonts w:ascii="Galdeano" w:hAnsi="Galdeano" w:cs="Galdeano" w:eastAsia="Galdeano"/>
                <w:b/>
                <w:color w:val="auto"/>
                <w:spacing w:val="0"/>
                <w:position w:val="0"/>
                <w:sz w:val="20"/>
                <w:shd w:fill="auto" w:val="clear"/>
              </w:rPr>
              <w:t xml:space="preserve">Creating </w:t>
            </w:r>
            <w:r>
              <w:rPr>
                <w:rFonts w:ascii="Galdeano" w:hAnsi="Galdeano" w:cs="Galdeano" w:eastAsia="Galdeano"/>
                <w:b/>
                <w:color w:val="000000"/>
                <w:spacing w:val="0"/>
                <w:position w:val="0"/>
                <w:sz w:val="20"/>
                <w:shd w:fill="CCCCCC" w:val="clear"/>
              </w:rPr>
              <w:t xml:space="preserve">Opportunities for Success </w:t>
            </w:r>
            <w:r>
              <w:rPr>
                <w:rFonts w:ascii="Galdeano" w:hAnsi="Galdeano" w:cs="Galdeano" w:eastAsia="Galdeano"/>
                <w:b/>
                <w:color w:val="auto"/>
                <w:spacing w:val="0"/>
                <w:position w:val="0"/>
                <w:sz w:val="20"/>
                <w:shd w:fill="auto" w:val="clear"/>
              </w:rPr>
              <w:t xml:space="preserve">(reference school code of conduct)</w:t>
            </w:r>
          </w:p>
        </w:tc>
      </w:tr>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Galdeano" w:hAnsi="Galdeano" w:cs="Galdeano" w:eastAsia="Galdeano"/>
                <w:color w:val="auto"/>
                <w:spacing w:val="0"/>
                <w:position w:val="0"/>
                <w:sz w:val="20"/>
                <w:shd w:fill="auto" w:val="clear"/>
              </w:rPr>
            </w:pPr>
          </w:p>
          <w:p>
            <w:pPr>
              <w:numPr>
                <w:ilvl w:val="0"/>
                <w:numId w:val="52"/>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Students are expected to </w:t>
            </w:r>
            <w:r>
              <w:rPr>
                <w:rFonts w:ascii="Galdeano" w:hAnsi="Galdeano" w:cs="Galdeano" w:eastAsia="Galdeano"/>
                <w:b/>
                <w:color w:val="auto"/>
                <w:spacing w:val="0"/>
                <w:position w:val="0"/>
                <w:sz w:val="20"/>
                <w:shd w:fill="auto" w:val="clear"/>
              </w:rPr>
              <w:t xml:space="preserve">attend class regularl</w:t>
            </w:r>
            <w:r>
              <w:rPr>
                <w:rFonts w:ascii="Galdeano" w:hAnsi="Galdeano" w:cs="Galdeano" w:eastAsia="Galdeano"/>
                <w:color w:val="auto"/>
                <w:spacing w:val="0"/>
                <w:position w:val="0"/>
                <w:sz w:val="20"/>
                <w:shd w:fill="auto" w:val="clear"/>
              </w:rPr>
              <w:t xml:space="preserve">y, be punctual, be prepared with appropriate materials, and homework complete.</w:t>
            </w:r>
          </w:p>
          <w:p>
            <w:pPr>
              <w:numPr>
                <w:ilvl w:val="0"/>
                <w:numId w:val="52"/>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Students are expected to take an active part in their own learning, and follow the DHS school code of conduct (as outlined in the student handbook).</w:t>
            </w:r>
          </w:p>
          <w:p>
            <w:pPr>
              <w:numPr>
                <w:ilvl w:val="0"/>
                <w:numId w:val="52"/>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Students are expected to demonstrate responsible use of technology.</w:t>
            </w:r>
          </w:p>
          <w:p>
            <w:pPr>
              <w:numPr>
                <w:ilvl w:val="0"/>
                <w:numId w:val="52"/>
              </w:numPr>
              <w:spacing w:before="0" w:after="0" w:line="240"/>
              <w:ind w:right="0" w:left="360" w:hanging="360"/>
              <w:jc w:val="left"/>
              <w:rPr>
                <w:color w:val="auto"/>
                <w:spacing w:val="0"/>
                <w:position w:val="0"/>
                <w:shd w:fill="auto" w:val="clear"/>
              </w:rPr>
            </w:pPr>
            <w:r>
              <w:rPr>
                <w:rFonts w:ascii="Galdeano" w:hAnsi="Galdeano" w:cs="Galdeano" w:eastAsia="Galdeano"/>
                <w:color w:val="auto"/>
                <w:spacing w:val="0"/>
                <w:position w:val="0"/>
                <w:sz w:val="20"/>
                <w:shd w:fill="auto" w:val="clear"/>
              </w:rPr>
              <w:t xml:space="preserve">Students are expected to make positive contributions to the learning environment.</w:t>
            </w:r>
          </w:p>
        </w:tc>
      </w:tr>
    </w:tbl>
    <w:p>
      <w:pPr>
        <w:spacing w:before="0" w:after="0" w:line="240"/>
        <w:ind w:right="0" w:left="0" w:firstLine="0"/>
        <w:jc w:val="left"/>
        <w:rPr>
          <w:rFonts w:ascii="Galdeano" w:hAnsi="Galdeano" w:cs="Galdeano" w:eastAsia="Galdeano"/>
          <w:color w:val="auto"/>
          <w:spacing w:val="0"/>
          <w:position w:val="0"/>
          <w:sz w:val="24"/>
          <w:shd w:fill="auto" w:val="clear"/>
        </w:rPr>
      </w:pP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cccccc" w:val="clear"/>
            <w:tcMar>
              <w:left w:w="108" w:type="dxa"/>
              <w:right w:w="108" w:type="dxa"/>
            </w:tcMar>
            <w:vAlign w:val="top"/>
          </w:tcPr>
          <w:p>
            <w:pPr>
              <w:spacing w:before="0" w:after="0" w:line="240"/>
              <w:ind w:right="0" w:left="0" w:firstLine="0"/>
              <w:jc w:val="left"/>
              <w:rPr>
                <w:rFonts w:ascii="Galdeano" w:hAnsi="Galdeano" w:cs="Galdeano" w:eastAsia="Galdeano"/>
                <w:color w:val="auto"/>
                <w:spacing w:val="0"/>
                <w:position w:val="0"/>
                <w:sz w:val="20"/>
                <w:shd w:fill="auto" w:val="clear"/>
              </w:rPr>
            </w:pPr>
            <w:r>
              <w:rPr>
                <w:rFonts w:ascii="Galdeano" w:hAnsi="Galdeano" w:cs="Galdeano" w:eastAsia="Galdeano"/>
                <w:b/>
                <w:color w:val="auto"/>
                <w:spacing w:val="0"/>
                <w:position w:val="0"/>
                <w:sz w:val="20"/>
                <w:shd w:fill="auto" w:val="clear"/>
              </w:rPr>
              <w:t xml:space="preserve">Procedural Expectations</w:t>
            </w:r>
          </w:p>
          <w:p>
            <w:pPr>
              <w:spacing w:before="0" w:after="0" w:line="240"/>
              <w:ind w:right="0" w:left="0" w:firstLine="0"/>
              <w:jc w:val="left"/>
              <w:rPr>
                <w:rFonts w:ascii="Galdeano" w:hAnsi="Galdeano" w:cs="Galdeano" w:eastAsia="Galdeano"/>
                <w:color w:val="auto"/>
                <w:spacing w:val="0"/>
                <w:position w:val="0"/>
                <w:sz w:val="20"/>
                <w:shd w:fill="auto" w:val="clear"/>
              </w:rPr>
            </w:pPr>
          </w:p>
          <w:p>
            <w:pPr>
              <w:spacing w:before="0" w:after="0" w:line="240"/>
              <w:ind w:right="0" w:left="0" w:firstLine="0"/>
              <w:jc w:val="left"/>
              <w:rPr>
                <w:rFonts w:ascii="Galdeano" w:hAnsi="Galdeano" w:cs="Galdeano" w:eastAsia="Galdeano"/>
                <w:color w:val="auto"/>
                <w:spacing w:val="0"/>
                <w:position w:val="0"/>
                <w:sz w:val="20"/>
                <w:shd w:fill="auto" w:val="clear"/>
              </w:rPr>
            </w:pPr>
            <w:r>
              <w:rPr>
                <w:rFonts w:ascii="Galdeano" w:hAnsi="Galdeano" w:cs="Galdeano" w:eastAsia="Galdeano"/>
                <w:i/>
                <w:color w:val="auto"/>
                <w:spacing w:val="0"/>
                <w:position w:val="0"/>
                <w:sz w:val="20"/>
                <w:shd w:fill="auto" w:val="clear"/>
              </w:rPr>
              <w:t xml:space="preserve">Students are responsible for:</w:t>
            </w:r>
          </w:p>
          <w:p>
            <w:pPr>
              <w:numPr>
                <w:ilvl w:val="0"/>
                <w:numId w:val="57"/>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i/>
                <w:color w:val="auto"/>
                <w:spacing w:val="0"/>
                <w:position w:val="0"/>
                <w:sz w:val="20"/>
                <w:shd w:fill="auto" w:val="clear"/>
              </w:rPr>
              <w:t xml:space="preserve">Seeking assistance with assignments when required;</w:t>
            </w:r>
          </w:p>
          <w:p>
            <w:pPr>
              <w:numPr>
                <w:ilvl w:val="0"/>
                <w:numId w:val="57"/>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i/>
                <w:color w:val="auto"/>
                <w:spacing w:val="0"/>
                <w:position w:val="0"/>
                <w:sz w:val="20"/>
                <w:shd w:fill="auto" w:val="clear"/>
              </w:rPr>
              <w:t xml:space="preserve">Requesting an extension for assignments in a timely manner when required;</w:t>
            </w:r>
          </w:p>
          <w:p>
            <w:pPr>
              <w:numPr>
                <w:ilvl w:val="0"/>
                <w:numId w:val="57"/>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i/>
                <w:color w:val="auto"/>
                <w:spacing w:val="0"/>
                <w:position w:val="0"/>
                <w:sz w:val="20"/>
                <w:shd w:fill="auto" w:val="clear"/>
              </w:rPr>
              <w:t xml:space="preserve">Completing assignments by specified due dates so that teachers can provide timely feedback;</w:t>
            </w:r>
          </w:p>
          <w:p>
            <w:pPr>
              <w:numPr>
                <w:ilvl w:val="0"/>
                <w:numId w:val="57"/>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i/>
                <w:color w:val="auto"/>
                <w:spacing w:val="0"/>
                <w:position w:val="0"/>
                <w:sz w:val="20"/>
                <w:shd w:fill="auto" w:val="clear"/>
              </w:rPr>
              <w:t xml:space="preserve">Responding to feedback provided during the learning process.</w:t>
            </w:r>
          </w:p>
          <w:p>
            <w:pPr>
              <w:numPr>
                <w:ilvl w:val="0"/>
                <w:numId w:val="57"/>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i/>
                <w:color w:val="auto"/>
                <w:spacing w:val="0"/>
                <w:position w:val="0"/>
                <w:sz w:val="20"/>
                <w:shd w:fill="auto" w:val="clear"/>
              </w:rPr>
              <w:t xml:space="preserve">In the event that a due date for an assignment is missed, it will be at the discretion of the teacher and principal to extend the deadline.</w:t>
            </w:r>
          </w:p>
          <w:p>
            <w:pPr>
              <w:numPr>
                <w:ilvl w:val="0"/>
                <w:numId w:val="57"/>
              </w:numPr>
              <w:spacing w:before="0" w:after="0" w:line="240"/>
              <w:ind w:right="0" w:left="360" w:hanging="360"/>
              <w:jc w:val="left"/>
              <w:rPr>
                <w:color w:val="auto"/>
                <w:spacing w:val="0"/>
                <w:position w:val="0"/>
                <w:shd w:fill="auto" w:val="clear"/>
              </w:rPr>
            </w:pPr>
            <w:r>
              <w:rPr>
                <w:rFonts w:ascii="Galdeano" w:hAnsi="Galdeano" w:cs="Galdeano" w:eastAsia="Galdeano"/>
                <w:i/>
                <w:color w:val="auto"/>
                <w:spacing w:val="0"/>
                <w:position w:val="0"/>
                <w:sz w:val="20"/>
                <w:shd w:fill="auto" w:val="clear"/>
              </w:rPr>
              <w:t xml:space="preserve">Students who do not adhere to the extended deadline will have missed that opportunity to demonstrate achievement towards the outcomes addressed in that assignment.</w:t>
            </w:r>
          </w:p>
        </w:tc>
      </w:tr>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Galdeano" w:hAnsi="Galdeano" w:cs="Galdeano" w:eastAsia="Galdeano"/>
                <w:color w:val="auto"/>
                <w:spacing w:val="0"/>
                <w:position w:val="0"/>
                <w:sz w:val="20"/>
                <w:shd w:fill="auto" w:val="clear"/>
              </w:rPr>
            </w:pPr>
          </w:p>
          <w:p>
            <w:pPr>
              <w:numPr>
                <w:ilvl w:val="0"/>
                <w:numId w:val="61"/>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When an assessment is missed due to an absence, students/ parents are asked to communicate with the teacher to arrange for the assessment to be completed before the assessment occurs if at all possible.</w:t>
            </w:r>
          </w:p>
          <w:p>
            <w:pPr>
              <w:numPr>
                <w:ilvl w:val="0"/>
                <w:numId w:val="61"/>
              </w:numPr>
              <w:spacing w:before="0" w:after="0" w:line="240"/>
              <w:ind w:right="0" w:left="360" w:hanging="360"/>
              <w:jc w:val="left"/>
              <w:rPr>
                <w:color w:val="auto"/>
                <w:spacing w:val="0"/>
                <w:position w:val="0"/>
                <w:shd w:fill="auto" w:val="clear"/>
              </w:rPr>
            </w:pPr>
            <w:r>
              <w:rPr>
                <w:rFonts w:ascii="Galdeano" w:hAnsi="Galdeano" w:cs="Galdeano" w:eastAsia="Galdeano"/>
                <w:color w:val="auto"/>
                <w:spacing w:val="0"/>
                <w:position w:val="0"/>
                <w:sz w:val="20"/>
                <w:shd w:fill="auto" w:val="clear"/>
              </w:rPr>
              <w:t xml:space="preserve">Students are </w:t>
            </w:r>
            <w:r>
              <w:rPr>
                <w:rFonts w:ascii="Galdeano" w:hAnsi="Galdeano" w:cs="Galdeano" w:eastAsia="Galdeano"/>
                <w:b/>
                <w:color w:val="auto"/>
                <w:spacing w:val="0"/>
                <w:position w:val="0"/>
                <w:sz w:val="20"/>
                <w:shd w:fill="auto" w:val="clear"/>
              </w:rPr>
              <w:t xml:space="preserve">able</w:t>
            </w:r>
            <w:r>
              <w:rPr>
                <w:rFonts w:ascii="Galdeano" w:hAnsi="Galdeano" w:cs="Galdeano" w:eastAsia="Galdeano"/>
                <w:color w:val="auto"/>
                <w:spacing w:val="0"/>
                <w:position w:val="0"/>
                <w:sz w:val="20"/>
                <w:shd w:fill="auto" w:val="clear"/>
              </w:rPr>
              <w:t xml:space="preserve"> to exempt the final exam providing that they have met the requirements for Dartmouth High’s exam exemption policy.</w:t>
            </w:r>
          </w:p>
        </w:tc>
      </w:tr>
    </w:tbl>
    <w:p>
      <w:pPr>
        <w:spacing w:before="0" w:after="0" w:line="240"/>
        <w:ind w:right="0" w:left="0" w:firstLine="0"/>
        <w:jc w:val="left"/>
        <w:rPr>
          <w:rFonts w:ascii="Galdeano" w:hAnsi="Galdeano" w:cs="Galdeano" w:eastAsia="Galdeano"/>
          <w:color w:val="auto"/>
          <w:spacing w:val="0"/>
          <w:position w:val="0"/>
          <w:sz w:val="20"/>
          <w:shd w:fill="auto" w:val="clear"/>
        </w:rPr>
      </w:pP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cccccc" w:val="clear"/>
            <w:tcMar>
              <w:left w:w="108" w:type="dxa"/>
              <w:right w:w="108" w:type="dxa"/>
            </w:tcMar>
            <w:vAlign w:val="top"/>
          </w:tcPr>
          <w:p>
            <w:pPr>
              <w:spacing w:before="0" w:after="0" w:line="240"/>
              <w:ind w:right="0" w:left="0" w:firstLine="0"/>
              <w:jc w:val="left"/>
              <w:rPr>
                <w:rFonts w:ascii="Galdeano" w:hAnsi="Galdeano" w:cs="Galdeano" w:eastAsia="Galdeano"/>
                <w:color w:val="auto"/>
                <w:spacing w:val="0"/>
                <w:position w:val="0"/>
                <w:sz w:val="20"/>
                <w:shd w:fill="auto" w:val="clear"/>
              </w:rPr>
            </w:pPr>
            <w:r>
              <w:rPr>
                <w:rFonts w:ascii="Galdeano" w:hAnsi="Galdeano" w:cs="Galdeano" w:eastAsia="Galdeano"/>
                <w:b/>
                <w:color w:val="auto"/>
                <w:spacing w:val="0"/>
                <w:position w:val="0"/>
                <w:sz w:val="20"/>
                <w:shd w:fill="auto" w:val="clear"/>
              </w:rPr>
              <w:t xml:space="preserve">Communication Tools</w:t>
            </w:r>
          </w:p>
          <w:p>
            <w:pPr>
              <w:spacing w:before="0" w:after="0" w:line="240"/>
              <w:ind w:right="0" w:left="0" w:firstLine="0"/>
              <w:jc w:val="left"/>
              <w:rPr>
                <w:color w:val="auto"/>
                <w:spacing w:val="0"/>
                <w:position w:val="0"/>
                <w:shd w:fill="auto" w:val="clear"/>
              </w:rPr>
            </w:pPr>
            <w:r>
              <w:rPr>
                <w:rFonts w:ascii="Galdeano" w:hAnsi="Galdeano" w:cs="Galdeano" w:eastAsia="Galdeano"/>
                <w:i/>
                <w:color w:val="auto"/>
                <w:spacing w:val="0"/>
                <w:position w:val="0"/>
                <w:sz w:val="20"/>
                <w:shd w:fill="auto" w:val="clear"/>
              </w:rPr>
              <w:t xml:space="preserve">Dartmouth High School will use a variety of methods to communicate student achievement throughout the school year</w:t>
            </w:r>
            <w:r>
              <w:rPr>
                <w:rFonts w:ascii="Galdeano" w:hAnsi="Galdeano" w:cs="Galdeano" w:eastAsia="Galdeano"/>
                <w:b/>
                <w:i/>
                <w:color w:val="auto"/>
                <w:spacing w:val="0"/>
                <w:position w:val="0"/>
                <w:sz w:val="20"/>
                <w:shd w:fill="auto" w:val="clear"/>
              </w:rPr>
              <w:t xml:space="preserve">.</w:t>
            </w:r>
          </w:p>
        </w:tc>
      </w:tr>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Galdeano" w:hAnsi="Galdeano" w:cs="Galdeano" w:eastAsia="Galdeano"/>
                <w:color w:val="auto"/>
                <w:spacing w:val="0"/>
                <w:position w:val="0"/>
                <w:sz w:val="20"/>
                <w:shd w:fill="auto" w:val="clear"/>
              </w:rPr>
            </w:pPr>
          </w:p>
          <w:p>
            <w:pPr>
              <w:numPr>
                <w:ilvl w:val="0"/>
                <w:numId w:val="69"/>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Parents and students are encouraged to monitor progress (as well as lates and absences) using the </w:t>
            </w:r>
            <w:r>
              <w:rPr>
                <w:rFonts w:ascii="Galdeano" w:hAnsi="Galdeano" w:cs="Galdeano" w:eastAsia="Galdeano"/>
                <w:b/>
                <w:color w:val="auto"/>
                <w:spacing w:val="0"/>
                <w:position w:val="0"/>
                <w:sz w:val="20"/>
                <w:shd w:fill="auto" w:val="clear"/>
              </w:rPr>
              <w:t xml:space="preserve">PowerSchool portal.  </w:t>
            </w:r>
          </w:p>
          <w:p>
            <w:pPr>
              <w:numPr>
                <w:ilvl w:val="0"/>
                <w:numId w:val="69"/>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Assessments may be coded as collected, late, missing, or not included in final grade.  There may also be comments listed, such as areas of improvement or dates for negotiated extensions.</w:t>
            </w:r>
          </w:p>
          <w:p>
            <w:pPr>
              <w:numPr>
                <w:ilvl w:val="0"/>
                <w:numId w:val="69"/>
              </w:numPr>
              <w:spacing w:before="0" w:after="0" w:line="240"/>
              <w:ind w:right="0" w:left="36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When assessments start to be categorized in a new strand, these assessments are initially weighed heavily and may cause significant change in a student’s overall grade.  This weighting will become more balanced as assessments continue to be included in the new strand.  </w:t>
            </w:r>
          </w:p>
          <w:p>
            <w:pPr>
              <w:numPr>
                <w:ilvl w:val="0"/>
                <w:numId w:val="69"/>
              </w:numPr>
              <w:spacing w:before="0" w:after="0" w:line="240"/>
              <w:ind w:right="0" w:left="360" w:hanging="360"/>
              <w:jc w:val="left"/>
              <w:rPr>
                <w:color w:val="auto"/>
                <w:spacing w:val="0"/>
                <w:position w:val="0"/>
                <w:shd w:fill="auto" w:val="clear"/>
              </w:rPr>
            </w:pPr>
            <w:r>
              <w:rPr>
                <w:rFonts w:ascii="Galdeano" w:hAnsi="Galdeano" w:cs="Galdeano" w:eastAsia="Galdeano"/>
                <w:color w:val="auto"/>
                <w:spacing w:val="0"/>
                <w:position w:val="0"/>
                <w:sz w:val="20"/>
                <w:shd w:fill="auto" w:val="clear"/>
              </w:rPr>
              <w:t xml:space="preserve">While DHS has a number of scheduled opportunities for communication between home and school (Curriculum Night, Parent-Teacher Interviews, Mid Term Reports, Final Report Cards), parents and students are encouraged to contact the teacher any time during the semester to discuss progress.</w:t>
            </w:r>
          </w:p>
        </w:tc>
      </w:tr>
    </w:tbl>
    <w:p>
      <w:pPr>
        <w:spacing w:before="0" w:after="0" w:line="240"/>
        <w:ind w:right="0" w:left="0" w:firstLine="0"/>
        <w:jc w:val="left"/>
        <w:rPr>
          <w:rFonts w:ascii="Galdeano" w:hAnsi="Galdeano" w:cs="Galdeano" w:eastAsia="Galdeano"/>
          <w:color w:val="auto"/>
          <w:spacing w:val="0"/>
          <w:position w:val="0"/>
          <w:sz w:val="24"/>
          <w:shd w:fill="auto" w:val="clear"/>
        </w:rPr>
      </w:pP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cccccc"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Galdeano" w:hAnsi="Galdeano" w:cs="Galdeano" w:eastAsia="Galdeano"/>
                <w:b/>
                <w:color w:val="auto"/>
                <w:spacing w:val="0"/>
                <w:position w:val="0"/>
                <w:sz w:val="20"/>
                <w:shd w:fill="auto" w:val="clear"/>
              </w:rPr>
              <w:t xml:space="preserve">Accessing Help</w:t>
            </w:r>
          </w:p>
        </w:tc>
      </w:tr>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Galdeano" w:hAnsi="Galdeano" w:cs="Galdeano" w:eastAsia="Galdeano"/>
                <w:color w:val="auto"/>
                <w:spacing w:val="0"/>
                <w:position w:val="0"/>
                <w:sz w:val="20"/>
                <w:shd w:fill="auto" w:val="clear"/>
              </w:rPr>
            </w:pPr>
          </w:p>
          <w:p>
            <w:pPr>
              <w:numPr>
                <w:ilvl w:val="0"/>
                <w:numId w:val="77"/>
              </w:numPr>
              <w:spacing w:before="0" w:after="0" w:line="240"/>
              <w:ind w:right="0" w:left="360" w:hanging="360"/>
              <w:jc w:val="left"/>
              <w:rPr>
                <w:color w:val="auto"/>
                <w:spacing w:val="0"/>
                <w:position w:val="0"/>
                <w:shd w:fill="auto" w:val="clear"/>
              </w:rPr>
            </w:pPr>
            <w:r>
              <w:rPr>
                <w:rFonts w:ascii="Galdeano" w:hAnsi="Galdeano" w:cs="Galdeano" w:eastAsia="Galdeano"/>
                <w:color w:val="auto"/>
                <w:spacing w:val="0"/>
                <w:position w:val="0"/>
                <w:sz w:val="20"/>
                <w:shd w:fill="auto" w:val="clear"/>
              </w:rPr>
              <w:t xml:space="preserve">Extra-help is available upon request.</w:t>
            </w:r>
            <w:r>
              <w:rPr>
                <w:rFonts w:ascii="Galdeano" w:hAnsi="Galdeano" w:cs="Galdeano" w:eastAsia="Galdeano"/>
                <w:b/>
                <w:color w:val="auto"/>
                <w:spacing w:val="0"/>
                <w:position w:val="0"/>
                <w:sz w:val="20"/>
                <w:shd w:fill="auto" w:val="clear"/>
              </w:rPr>
              <w:t xml:space="preserve"> The best learning opportunities occur during class time so being in class is an essential part of this course</w:t>
            </w:r>
            <w:r>
              <w:rPr>
                <w:rFonts w:ascii="Galdeano" w:hAnsi="Galdeano" w:cs="Galdeano" w:eastAsia="Galdeano"/>
                <w:color w:val="auto"/>
                <w:spacing w:val="0"/>
                <w:position w:val="0"/>
                <w:sz w:val="20"/>
                <w:shd w:fill="auto" w:val="clear"/>
              </w:rPr>
              <w:t xml:space="preserve">.  That being said, if you are struggling with a concept please come and see me as soon as you are encountering the issue and we will work it out </w:t>
            </w:r>
            <w:r>
              <w:rPr>
                <w:rFonts w:ascii="Wingdings" w:hAnsi="Wingdings" w:cs="Wingdings" w:eastAsia="Wingdings"/>
                <w:color w:val="auto"/>
                <w:spacing w:val="0"/>
                <w:position w:val="0"/>
                <w:sz w:val="20"/>
                <w:shd w:fill="auto" w:val="clear"/>
              </w:rPr>
              <w:t xml:space="preserve">☺</w:t>
            </w:r>
            <w:r>
              <w:rPr>
                <w:rFonts w:ascii="Galdeano" w:hAnsi="Galdeano" w:cs="Galdeano" w:eastAsia="Galdeano"/>
                <w:color w:val="auto"/>
                <w:spacing w:val="0"/>
                <w:position w:val="0"/>
                <w:sz w:val="20"/>
                <w:shd w:fill="auto" w:val="clear"/>
              </w:rPr>
              <w:t xml:space="preserve">.</w:t>
            </w:r>
          </w:p>
        </w:tc>
      </w:tr>
    </w:tbl>
    <w:p>
      <w:pPr>
        <w:spacing w:before="0" w:after="0" w:line="240"/>
        <w:ind w:right="0" w:left="0" w:firstLine="0"/>
        <w:jc w:val="left"/>
        <w:rPr>
          <w:rFonts w:ascii="Galdeano" w:hAnsi="Galdeano" w:cs="Galdeano" w:eastAsia="Galdeano"/>
          <w:color w:val="auto"/>
          <w:spacing w:val="0"/>
          <w:position w:val="0"/>
          <w:sz w:val="20"/>
          <w:shd w:fill="auto" w:val="clear"/>
        </w:rPr>
      </w:pP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cccccc"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Galdeano" w:hAnsi="Galdeano" w:cs="Galdeano" w:eastAsia="Galdeano"/>
                <w:b/>
                <w:color w:val="auto"/>
                <w:spacing w:val="0"/>
                <w:position w:val="0"/>
                <w:sz w:val="20"/>
                <w:shd w:fill="auto" w:val="clear"/>
              </w:rPr>
              <w:t xml:space="preserve">Equipment Needs</w:t>
            </w:r>
          </w:p>
        </w:tc>
      </w:tr>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Galdeano" w:hAnsi="Galdeano" w:cs="Galdeano" w:eastAsia="Galdeano"/>
                <w:color w:val="auto"/>
                <w:spacing w:val="0"/>
                <w:position w:val="0"/>
                <w:sz w:val="20"/>
                <w:shd w:fill="auto" w:val="clear"/>
              </w:rPr>
            </w:pPr>
          </w:p>
          <w:p>
            <w:pPr>
              <w:numPr>
                <w:ilvl w:val="0"/>
                <w:numId w:val="85"/>
              </w:numPr>
              <w:spacing w:before="0" w:after="0" w:line="240"/>
              <w:ind w:right="0" w:left="72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There is no textbook for this course.</w:t>
            </w:r>
          </w:p>
          <w:p>
            <w:pPr>
              <w:numPr>
                <w:ilvl w:val="0"/>
                <w:numId w:val="85"/>
              </w:numPr>
              <w:spacing w:before="0" w:after="0" w:line="240"/>
              <w:ind w:right="0" w:left="720" w:hanging="360"/>
              <w:jc w:val="left"/>
              <w:rPr>
                <w:rFonts w:ascii="Galdeano" w:hAnsi="Galdeano" w:cs="Galdeano" w:eastAsia="Galdeano"/>
                <w:color w:val="auto"/>
                <w:spacing w:val="0"/>
                <w:position w:val="0"/>
                <w:sz w:val="20"/>
                <w:shd w:fill="auto" w:val="clear"/>
              </w:rPr>
            </w:pPr>
            <w:r>
              <w:rPr>
                <w:rFonts w:ascii="Galdeano" w:hAnsi="Galdeano" w:cs="Galdeano" w:eastAsia="Galdeano"/>
                <w:color w:val="auto"/>
                <w:spacing w:val="0"/>
                <w:position w:val="0"/>
                <w:sz w:val="20"/>
                <w:shd w:fill="auto" w:val="clear"/>
              </w:rPr>
              <w:t xml:space="preserve">Students will need a binder with loose-leaf to use when taking class notes, and completing practice problems.  </w:t>
            </w:r>
          </w:p>
          <w:p>
            <w:pPr>
              <w:numPr>
                <w:ilvl w:val="0"/>
                <w:numId w:val="85"/>
              </w:numPr>
              <w:spacing w:before="0" w:after="0" w:line="240"/>
              <w:ind w:right="0" w:left="720" w:hanging="360"/>
              <w:jc w:val="left"/>
              <w:rPr>
                <w:color w:val="auto"/>
                <w:spacing w:val="0"/>
                <w:position w:val="0"/>
                <w:shd w:fill="auto" w:val="clear"/>
              </w:rPr>
            </w:pPr>
            <w:r>
              <w:rPr>
                <w:rFonts w:ascii="Galdeano" w:hAnsi="Galdeano" w:cs="Galdeano" w:eastAsia="Galdeano"/>
                <w:color w:val="auto"/>
                <w:spacing w:val="0"/>
                <w:position w:val="0"/>
                <w:sz w:val="20"/>
                <w:shd w:fill="auto" w:val="clear"/>
              </w:rPr>
              <w:t xml:space="preserve">Other materials for the course include a scientific calculator, pencil, eraser, pen, highlighter, ruler, and graph paper. </w:t>
            </w:r>
          </w:p>
        </w:tc>
      </w:tr>
    </w:tbl>
    <w:p>
      <w:pPr>
        <w:spacing w:before="0" w:after="0" w:line="240"/>
        <w:ind w:right="0" w:left="0" w:firstLine="0"/>
        <w:jc w:val="left"/>
        <w:rPr>
          <w:rFonts w:ascii="Galdeano" w:hAnsi="Galdeano" w:cs="Galdeano" w:eastAsia="Galdeano"/>
          <w:color w:val="auto"/>
          <w:spacing w:val="0"/>
          <w:position w:val="0"/>
          <w:sz w:val="24"/>
          <w:shd w:fill="auto" w:val="clear"/>
        </w:rPr>
      </w:pPr>
    </w:p>
    <w:p>
      <w:pPr>
        <w:spacing w:before="0" w:after="0" w:line="240"/>
        <w:ind w:right="0" w:left="0" w:firstLine="0"/>
        <w:jc w:val="left"/>
        <w:rPr>
          <w:rFonts w:ascii="Galdeano" w:hAnsi="Galdeano" w:cs="Galdeano" w:eastAsia="Galdeano"/>
          <w:color w:val="auto"/>
          <w:spacing w:val="0"/>
          <w:position w:val="0"/>
          <w:sz w:val="24"/>
          <w:shd w:fill="auto" w:val="clear"/>
        </w:rPr>
      </w:pP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cccccc"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Galdeano" w:hAnsi="Galdeano" w:cs="Galdeano" w:eastAsia="Galdeano"/>
                <w:b/>
                <w:color w:val="auto"/>
                <w:spacing w:val="0"/>
                <w:position w:val="0"/>
                <w:sz w:val="24"/>
                <w:shd w:fill="auto" w:val="clear"/>
              </w:rPr>
              <w:t xml:space="preserve">Acknowledgement of Receipt of Course Outline from Parent and Student</w:t>
            </w:r>
          </w:p>
        </w:tc>
      </w:tr>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Galdeano" w:hAnsi="Galdeano" w:cs="Galdeano" w:eastAsia="Galdeano"/>
                <w:color w:val="auto"/>
                <w:spacing w:val="0"/>
                <w:position w:val="0"/>
                <w:sz w:val="24"/>
                <w:shd w:fill="auto" w:val="clear"/>
              </w:rPr>
            </w:pPr>
            <w:r>
              <w:rPr>
                <w:rFonts w:ascii="Galdeano" w:hAnsi="Galdeano" w:cs="Galdeano" w:eastAsia="Galdeano"/>
                <w:color w:val="auto"/>
                <w:spacing w:val="0"/>
                <w:position w:val="0"/>
                <w:sz w:val="24"/>
                <w:shd w:fill="auto" w:val="clear"/>
              </w:rPr>
              <w:t xml:space="preserve">I have read the communication plan:</w:t>
            </w:r>
          </w:p>
          <w:p>
            <w:pPr>
              <w:spacing w:before="0" w:after="0" w:line="240"/>
              <w:ind w:right="0" w:left="0" w:firstLine="0"/>
              <w:jc w:val="left"/>
              <w:rPr>
                <w:rFonts w:ascii="Galdeano" w:hAnsi="Galdeano" w:cs="Galdeano" w:eastAsia="Galdeano"/>
                <w:color w:val="auto"/>
                <w:spacing w:val="0"/>
                <w:position w:val="0"/>
                <w:sz w:val="24"/>
                <w:shd w:fill="auto" w:val="clear"/>
              </w:rPr>
            </w:pPr>
          </w:p>
          <w:p>
            <w:pPr>
              <w:spacing w:before="0" w:after="0" w:line="240"/>
              <w:ind w:right="0" w:left="0" w:firstLine="0"/>
              <w:jc w:val="left"/>
              <w:rPr>
                <w:rFonts w:ascii="Galdeano" w:hAnsi="Galdeano" w:cs="Galdeano" w:eastAsia="Galdeano"/>
                <w:color w:val="auto"/>
                <w:spacing w:val="0"/>
                <w:position w:val="0"/>
                <w:sz w:val="24"/>
                <w:shd w:fill="auto" w:val="clear"/>
              </w:rPr>
            </w:pPr>
          </w:p>
          <w:p>
            <w:pPr>
              <w:spacing w:before="0" w:after="0" w:line="240"/>
              <w:ind w:right="0" w:left="0" w:firstLine="0"/>
              <w:jc w:val="left"/>
              <w:rPr>
                <w:rFonts w:ascii="Galdeano" w:hAnsi="Galdeano" w:cs="Galdeano" w:eastAsia="Galdeano"/>
                <w:color w:val="auto"/>
                <w:spacing w:val="0"/>
                <w:position w:val="0"/>
                <w:sz w:val="24"/>
                <w:shd w:fill="auto" w:val="clear"/>
              </w:rPr>
            </w:pPr>
          </w:p>
          <w:p>
            <w:pPr>
              <w:spacing w:before="0" w:after="0" w:line="240"/>
              <w:ind w:right="0" w:left="0" w:firstLine="0"/>
              <w:jc w:val="left"/>
              <w:rPr>
                <w:rFonts w:ascii="Galdeano" w:hAnsi="Galdeano" w:cs="Galdeano" w:eastAsia="Galdeano"/>
                <w:color w:val="auto"/>
                <w:spacing w:val="0"/>
                <w:position w:val="0"/>
                <w:sz w:val="24"/>
                <w:shd w:fill="auto" w:val="clear"/>
              </w:rPr>
            </w:pPr>
            <w:r>
              <w:rPr>
                <w:rFonts w:ascii="Galdeano" w:hAnsi="Galdeano" w:cs="Galdeano" w:eastAsia="Galdeano"/>
                <w:color w:val="auto"/>
                <w:spacing w:val="0"/>
                <w:position w:val="0"/>
                <w:sz w:val="24"/>
                <w:shd w:fill="auto" w:val="clear"/>
              </w:rPr>
              <w:t xml:space="preserve">Signature of Student: ________________________  Date: _______________</w:t>
            </w:r>
          </w:p>
          <w:p>
            <w:pPr>
              <w:spacing w:before="0" w:after="0" w:line="240"/>
              <w:ind w:right="0" w:left="0" w:firstLine="0"/>
              <w:jc w:val="left"/>
              <w:rPr>
                <w:rFonts w:ascii="Galdeano" w:hAnsi="Galdeano" w:cs="Galdeano" w:eastAsia="Galdeano"/>
                <w:color w:val="auto"/>
                <w:spacing w:val="0"/>
                <w:position w:val="0"/>
                <w:sz w:val="24"/>
                <w:shd w:fill="auto" w:val="clear"/>
              </w:rPr>
            </w:pPr>
          </w:p>
          <w:p>
            <w:pPr>
              <w:spacing w:before="0" w:after="0" w:line="240"/>
              <w:ind w:right="0" w:left="0" w:firstLine="0"/>
              <w:jc w:val="left"/>
              <w:rPr>
                <w:rFonts w:ascii="Galdeano" w:hAnsi="Galdeano" w:cs="Galdeano" w:eastAsia="Galdeano"/>
                <w:color w:val="auto"/>
                <w:spacing w:val="0"/>
                <w:position w:val="0"/>
                <w:sz w:val="24"/>
                <w:shd w:fill="auto" w:val="clear"/>
              </w:rPr>
            </w:pPr>
          </w:p>
          <w:p>
            <w:pPr>
              <w:spacing w:before="0" w:after="0" w:line="240"/>
              <w:ind w:right="0" w:left="0" w:firstLine="0"/>
              <w:jc w:val="left"/>
              <w:rPr>
                <w:rFonts w:ascii="Galdeano" w:hAnsi="Galdeano" w:cs="Galdeano" w:eastAsia="Galdeano"/>
                <w:color w:val="auto"/>
                <w:spacing w:val="0"/>
                <w:position w:val="0"/>
                <w:sz w:val="24"/>
                <w:shd w:fill="auto" w:val="clear"/>
              </w:rPr>
            </w:pPr>
          </w:p>
          <w:p>
            <w:pPr>
              <w:spacing w:before="0" w:after="0" w:line="240"/>
              <w:ind w:right="0" w:left="0" w:firstLine="0"/>
              <w:jc w:val="left"/>
              <w:rPr>
                <w:rFonts w:ascii="Galdeano" w:hAnsi="Galdeano" w:cs="Galdeano" w:eastAsia="Galdeano"/>
                <w:color w:val="auto"/>
                <w:spacing w:val="0"/>
                <w:position w:val="0"/>
                <w:sz w:val="24"/>
                <w:shd w:fill="auto" w:val="clear"/>
              </w:rPr>
            </w:pPr>
          </w:p>
          <w:p>
            <w:pPr>
              <w:spacing w:before="0" w:after="0" w:line="240"/>
              <w:ind w:right="0" w:left="0" w:firstLine="0"/>
              <w:jc w:val="left"/>
              <w:rPr>
                <w:rFonts w:ascii="Galdeano" w:hAnsi="Galdeano" w:cs="Galdeano" w:eastAsia="Galdeano"/>
                <w:color w:val="auto"/>
                <w:spacing w:val="0"/>
                <w:position w:val="0"/>
                <w:sz w:val="24"/>
                <w:shd w:fill="auto" w:val="clear"/>
              </w:rPr>
            </w:pPr>
            <w:r>
              <w:rPr>
                <w:rFonts w:ascii="Galdeano" w:hAnsi="Galdeano" w:cs="Galdeano" w:eastAsia="Galdeano"/>
                <w:color w:val="auto"/>
                <w:spacing w:val="0"/>
                <w:position w:val="0"/>
                <w:sz w:val="24"/>
                <w:shd w:fill="auto" w:val="clear"/>
              </w:rPr>
              <w:t xml:space="preserve">Signature of Parent/ Guardian:  ________________  Date: _______________</w:t>
            </w:r>
          </w:p>
          <w:p>
            <w:pPr>
              <w:spacing w:before="0" w:after="0" w:line="240"/>
              <w:ind w:right="0" w:left="0" w:firstLine="0"/>
              <w:jc w:val="left"/>
              <w:rPr>
                <w:rFonts w:ascii="Galdeano" w:hAnsi="Galdeano" w:cs="Galdeano" w:eastAsia="Galdeano"/>
                <w:color w:val="auto"/>
                <w:spacing w:val="0"/>
                <w:position w:val="0"/>
                <w:sz w:val="24"/>
                <w:shd w:fill="auto" w:val="clear"/>
              </w:rPr>
            </w:pPr>
          </w:p>
          <w:p>
            <w:pPr>
              <w:spacing w:before="0" w:after="0" w:line="240"/>
              <w:ind w:right="0" w:left="0" w:firstLine="0"/>
              <w:jc w:val="left"/>
              <w:rPr>
                <w:rFonts w:ascii="Galdeano" w:hAnsi="Galdeano" w:cs="Galdeano" w:eastAsia="Galdeano"/>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Galdeano" w:hAnsi="Galdeano" w:cs="Galdeano" w:eastAsia="Galdeano"/>
                <w:color w:val="auto"/>
                <w:spacing w:val="0"/>
                <w:position w:val="0"/>
                <w:sz w:val="24"/>
                <w:shd w:fill="auto" w:val="clear"/>
              </w:rPr>
              <w:t xml:space="preserve">If you have any questions about the communication plan, please contact me at the contact information listed above.</w:t>
            </w:r>
          </w:p>
        </w:tc>
      </w:tr>
    </w:tbl>
    <w:p>
      <w:pPr>
        <w:spacing w:before="0" w:after="0" w:line="240"/>
        <w:ind w:right="0" w:left="0" w:firstLine="0"/>
        <w:jc w:val="left"/>
        <w:rPr>
          <w:rFonts w:ascii="Galdeano" w:hAnsi="Galdeano" w:cs="Galdeano" w:eastAsia="Galdeano"/>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9">
    <w:abstractNumId w:val="72"/>
  </w:num>
  <w:num w:numId="25">
    <w:abstractNumId w:val="66"/>
  </w:num>
  <w:num w:numId="29">
    <w:abstractNumId w:val="60"/>
  </w:num>
  <w:num w:numId="31">
    <w:abstractNumId w:val="54"/>
  </w:num>
  <w:num w:numId="33">
    <w:abstractNumId w:val="48"/>
  </w:num>
  <w:num w:numId="35">
    <w:abstractNumId w:val="42"/>
  </w:num>
  <w:num w:numId="44">
    <w:abstractNumId w:val="36"/>
  </w:num>
  <w:num w:numId="52">
    <w:abstractNumId w:val="30"/>
  </w:num>
  <w:num w:numId="57">
    <w:abstractNumId w:val="24"/>
  </w:num>
  <w:num w:numId="61">
    <w:abstractNumId w:val="18"/>
  </w:num>
  <w:num w:numId="69">
    <w:abstractNumId w:val="12"/>
  </w:num>
  <w:num w:numId="77">
    <w:abstractNumId w:val="6"/>
  </w:num>
  <w:num w:numId="8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mailto:abellis@hrsb.ca" Id="docRId3" Type="http://schemas.openxmlformats.org/officeDocument/2006/relationships/hyperlink"/><Relationship Target="numbering.xml" Id="docRId5" Type="http://schemas.openxmlformats.org/officeDocument/2006/relationships/numbering"/><Relationship Target="embeddings/oleObject0.bin" Id="docRId0" Type="http://schemas.openxmlformats.org/officeDocument/2006/relationships/oleObject"/><Relationship TargetMode="External" Target="http://www.dhs.ednet.ns.ca/" Id="docRId2" Type="http://schemas.openxmlformats.org/officeDocument/2006/relationships/hyperlink"/><Relationship TargetMode="External" Target="http://www.hrsb.ns.ca/files/downloads/pdf/board/policy/sectionC/C.007-student-assessment.pdf" Id="docRId4" Type="http://schemas.openxmlformats.org/officeDocument/2006/relationships/hyperlink"/><Relationship Target="styles.xml" Id="docRId6" Type="http://schemas.openxmlformats.org/officeDocument/2006/relationships/styles"/></Relationships>
</file>